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8F7E0" w14:textId="77777777" w:rsidR="002D167D" w:rsidRPr="002A44C2" w:rsidRDefault="00D40237" w:rsidP="00E7148D">
      <w:pPr>
        <w:spacing w:line="360" w:lineRule="auto"/>
        <w:jc w:val="center"/>
        <w:rPr>
          <w:rFonts w:cs="Calibri"/>
          <w:b/>
          <w:bCs/>
        </w:rPr>
      </w:pPr>
      <w:bookmarkStart w:id="0" w:name="_Hlk229474060"/>
      <w:bookmarkStart w:id="1" w:name="_Toc508905729"/>
      <w:bookmarkStart w:id="2" w:name="_Toc492396636"/>
      <w:r w:rsidRPr="002A44C2">
        <w:rPr>
          <w:rFonts w:cs="Calibri"/>
          <w:b/>
          <w:bCs/>
        </w:rPr>
        <w:t xml:space="preserve">IN THE </w:t>
      </w:r>
      <w:r w:rsidR="008D0897" w:rsidRPr="002A44C2">
        <w:rPr>
          <w:rFonts w:cs="Calibri"/>
          <w:b/>
          <w:bCs/>
        </w:rPr>
        <w:t xml:space="preserve">COURT OF APPEAL OF </w:t>
      </w:r>
      <w:r w:rsidR="00866A1E" w:rsidRPr="002A44C2">
        <w:rPr>
          <w:rFonts w:cs="Calibri"/>
          <w:b/>
          <w:bCs/>
        </w:rPr>
        <w:t xml:space="preserve">THE STATE OF </w:t>
      </w:r>
      <w:r w:rsidR="008D0897" w:rsidRPr="002A44C2">
        <w:rPr>
          <w:rFonts w:cs="Calibri"/>
          <w:b/>
          <w:bCs/>
        </w:rPr>
        <w:t>CALIFORNIA</w:t>
      </w:r>
      <w:r w:rsidR="00866A1E" w:rsidRPr="002A44C2">
        <w:rPr>
          <w:rFonts w:cs="Calibri"/>
          <w:b/>
          <w:bCs/>
        </w:rPr>
        <w:t xml:space="preserve"> </w:t>
      </w:r>
    </w:p>
    <w:p w14:paraId="4788EF4A" w14:textId="2F94A5D8" w:rsidR="00D40237" w:rsidRPr="002A44C2" w:rsidRDefault="00195E05" w:rsidP="00E7148D">
      <w:pPr>
        <w:spacing w:line="360" w:lineRule="auto"/>
        <w:jc w:val="center"/>
        <w:rPr>
          <w:rFonts w:cs="Calibri"/>
          <w:b/>
          <w:bCs/>
        </w:rPr>
      </w:pPr>
      <w:r w:rsidRPr="002A44C2">
        <w:rPr>
          <w:rFonts w:cs="Calibri"/>
          <w:b/>
          <w:bCs/>
          <w:highlight w:val="yellow"/>
        </w:rPr>
        <w:t>&lt;NUMBER&gt;</w:t>
      </w:r>
      <w:r w:rsidR="008D0897" w:rsidRPr="002A44C2">
        <w:rPr>
          <w:rFonts w:cs="Calibri"/>
          <w:b/>
          <w:bCs/>
        </w:rPr>
        <w:t xml:space="preserve"> </w:t>
      </w:r>
      <w:r w:rsidR="002D167D" w:rsidRPr="002A44C2">
        <w:rPr>
          <w:rFonts w:cs="Calibri"/>
          <w:b/>
          <w:bCs/>
        </w:rPr>
        <w:t xml:space="preserve">APPELLATE </w:t>
      </w:r>
      <w:r w:rsidR="008D0897" w:rsidRPr="002A44C2">
        <w:rPr>
          <w:rFonts w:cs="Calibri"/>
          <w:b/>
          <w:bCs/>
        </w:rPr>
        <w:t>DISTRICT</w:t>
      </w:r>
      <w:r w:rsidR="00D40237" w:rsidRPr="002A44C2">
        <w:rPr>
          <w:rFonts w:cs="Calibri"/>
          <w:b/>
          <w:bCs/>
        </w:rPr>
        <w:t xml:space="preserve"> </w:t>
      </w:r>
    </w:p>
    <w:p w14:paraId="6B50B6E8" w14:textId="77777777" w:rsidR="00D40237" w:rsidRPr="002A44C2" w:rsidRDefault="00D40237" w:rsidP="00D40237">
      <w:pPr>
        <w:spacing w:line="287" w:lineRule="auto"/>
        <w:rPr>
          <w:rFonts w:cs="Calibri"/>
          <w:b/>
          <w:bCs/>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40237" w:rsidRPr="002A44C2" w14:paraId="092159EC" w14:textId="77777777" w:rsidTr="007849AB">
        <w:trPr>
          <w:cantSplit/>
          <w:trHeight w:val="60"/>
        </w:trPr>
        <w:tc>
          <w:tcPr>
            <w:tcW w:w="4680" w:type="dxa"/>
            <w:tcBorders>
              <w:top w:val="nil"/>
              <w:left w:val="nil"/>
              <w:bottom w:val="nil"/>
              <w:right w:val="single" w:sz="6" w:space="0" w:color="000000"/>
            </w:tcBorders>
          </w:tcPr>
          <w:p w14:paraId="1285D7FF" w14:textId="677A59E6" w:rsidR="00D40237" w:rsidRPr="002A44C2" w:rsidRDefault="00D40237" w:rsidP="003F76B0">
            <w:pPr>
              <w:tabs>
                <w:tab w:val="left" w:pos="576"/>
              </w:tabs>
              <w:spacing w:before="144"/>
            </w:pPr>
            <w:r w:rsidRPr="002A44C2">
              <w:t xml:space="preserve">In re </w:t>
            </w:r>
            <w:r w:rsidR="00195E05" w:rsidRPr="002A44C2">
              <w:rPr>
                <w:highlight w:val="yellow"/>
              </w:rPr>
              <w:t>&lt;Client Name&gt;</w:t>
            </w:r>
            <w:r w:rsidRPr="002A44C2">
              <w:t>,</w:t>
            </w:r>
          </w:p>
          <w:p w14:paraId="33BC12E6" w14:textId="77777777" w:rsidR="00D40237" w:rsidRPr="002A44C2" w:rsidRDefault="00D40237" w:rsidP="003F76B0">
            <w:pPr>
              <w:tabs>
                <w:tab w:val="left" w:pos="576"/>
              </w:tabs>
            </w:pPr>
          </w:p>
          <w:p w14:paraId="512DE369" w14:textId="77777777" w:rsidR="00D40237" w:rsidRPr="002A44C2" w:rsidRDefault="00D40237" w:rsidP="003F76B0">
            <w:pPr>
              <w:tabs>
                <w:tab w:val="left" w:pos="576"/>
              </w:tabs>
              <w:jc w:val="center"/>
            </w:pPr>
            <w:r w:rsidRPr="002A44C2">
              <w:t xml:space="preserve">          Petitioner,</w:t>
            </w:r>
          </w:p>
          <w:p w14:paraId="687A1586" w14:textId="77777777" w:rsidR="00D40237" w:rsidRPr="002A44C2" w:rsidRDefault="00D40237" w:rsidP="003F76B0">
            <w:pPr>
              <w:tabs>
                <w:tab w:val="left" w:pos="576"/>
              </w:tabs>
            </w:pPr>
          </w:p>
          <w:p w14:paraId="2E98A27A" w14:textId="77777777" w:rsidR="00D40237" w:rsidRPr="002A44C2" w:rsidRDefault="00D40237" w:rsidP="003F76B0">
            <w:pPr>
              <w:tabs>
                <w:tab w:val="left" w:pos="576"/>
              </w:tabs>
            </w:pPr>
            <w:r w:rsidRPr="002A44C2">
              <w:t xml:space="preserve">         on Habeas Corpus.</w:t>
            </w:r>
          </w:p>
        </w:tc>
        <w:tc>
          <w:tcPr>
            <w:tcW w:w="4680" w:type="dxa"/>
            <w:tcBorders>
              <w:top w:val="nil"/>
              <w:left w:val="single" w:sz="6" w:space="0" w:color="000000"/>
              <w:bottom w:val="nil"/>
              <w:right w:val="nil"/>
            </w:tcBorders>
          </w:tcPr>
          <w:p w14:paraId="309DF245" w14:textId="77777777" w:rsidR="00D40237" w:rsidRPr="002A44C2" w:rsidRDefault="00D40237" w:rsidP="003F76B0">
            <w:pPr>
              <w:tabs>
                <w:tab w:val="left" w:pos="576"/>
              </w:tabs>
              <w:spacing w:before="144"/>
            </w:pPr>
            <w:r w:rsidRPr="002A44C2">
              <w:t>No. __________</w:t>
            </w:r>
          </w:p>
          <w:p w14:paraId="366413A3" w14:textId="77777777" w:rsidR="00D40237" w:rsidRPr="002A44C2" w:rsidRDefault="00D40237" w:rsidP="003F76B0">
            <w:pPr>
              <w:tabs>
                <w:tab w:val="left" w:pos="576"/>
              </w:tabs>
              <w:spacing w:before="144"/>
            </w:pPr>
          </w:p>
          <w:p w14:paraId="7D1497E5" w14:textId="7616E048" w:rsidR="007849AB" w:rsidRPr="002A44C2" w:rsidRDefault="00195E05" w:rsidP="00CA10A1">
            <w:pPr>
              <w:tabs>
                <w:tab w:val="left" w:pos="576"/>
              </w:tabs>
            </w:pPr>
            <w:r w:rsidRPr="002A44C2">
              <w:rPr>
                <w:highlight w:val="yellow"/>
              </w:rPr>
              <w:t>&lt;COUNTY NAME&gt;</w:t>
            </w:r>
            <w:r w:rsidR="00B32D51" w:rsidRPr="002A44C2">
              <w:t xml:space="preserve"> County</w:t>
            </w:r>
          </w:p>
          <w:p w14:paraId="7EBBE3DC" w14:textId="7D8F2A27" w:rsidR="00B32D51" w:rsidRPr="002A44C2" w:rsidRDefault="00B32D51" w:rsidP="00FE5780">
            <w:pPr>
              <w:tabs>
                <w:tab w:val="left" w:pos="576"/>
              </w:tabs>
            </w:pPr>
            <w:r w:rsidRPr="002A44C2">
              <w:t xml:space="preserve">Superior Court </w:t>
            </w:r>
            <w:r w:rsidR="00FE5780" w:rsidRPr="002A44C2">
              <w:t xml:space="preserve">No. </w:t>
            </w:r>
            <w:r w:rsidR="00195E05" w:rsidRPr="002A44C2">
              <w:rPr>
                <w:highlight w:val="yellow"/>
              </w:rPr>
              <w:t>&lt;Case No.&gt;</w:t>
            </w:r>
          </w:p>
        </w:tc>
      </w:tr>
      <w:tr w:rsidR="007849AB" w:rsidRPr="002A44C2" w14:paraId="445B2294" w14:textId="77777777" w:rsidTr="003F76B0">
        <w:trPr>
          <w:cantSplit/>
          <w:trHeight w:val="60"/>
        </w:trPr>
        <w:tc>
          <w:tcPr>
            <w:tcW w:w="4680" w:type="dxa"/>
            <w:tcBorders>
              <w:top w:val="nil"/>
              <w:left w:val="nil"/>
              <w:bottom w:val="single" w:sz="6" w:space="0" w:color="000000"/>
              <w:right w:val="single" w:sz="6" w:space="0" w:color="000000"/>
            </w:tcBorders>
          </w:tcPr>
          <w:p w14:paraId="2C9FABAF" w14:textId="77777777" w:rsidR="007849AB" w:rsidRPr="002A44C2" w:rsidRDefault="007849AB" w:rsidP="003F76B0">
            <w:pPr>
              <w:tabs>
                <w:tab w:val="left" w:pos="576"/>
              </w:tabs>
              <w:spacing w:before="144"/>
            </w:pPr>
          </w:p>
        </w:tc>
        <w:tc>
          <w:tcPr>
            <w:tcW w:w="4680" w:type="dxa"/>
            <w:tcBorders>
              <w:top w:val="nil"/>
              <w:left w:val="single" w:sz="6" w:space="0" w:color="000000"/>
              <w:bottom w:val="nil"/>
              <w:right w:val="nil"/>
            </w:tcBorders>
          </w:tcPr>
          <w:p w14:paraId="048A2FDF" w14:textId="77777777" w:rsidR="007849AB" w:rsidRPr="002A44C2" w:rsidRDefault="007849AB" w:rsidP="003F76B0">
            <w:pPr>
              <w:tabs>
                <w:tab w:val="left" w:pos="576"/>
              </w:tabs>
              <w:spacing w:before="144"/>
            </w:pPr>
          </w:p>
        </w:tc>
      </w:tr>
      <w:bookmarkEnd w:id="0"/>
    </w:tbl>
    <w:p w14:paraId="5F8374E5" w14:textId="77777777" w:rsidR="00D40237" w:rsidRPr="002A44C2" w:rsidRDefault="00D40237" w:rsidP="00D40237">
      <w:pPr>
        <w:tabs>
          <w:tab w:val="left" w:pos="576"/>
        </w:tabs>
      </w:pPr>
    </w:p>
    <w:p w14:paraId="51285DF1" w14:textId="7A687DF0" w:rsidR="00D40237" w:rsidRPr="002A44C2" w:rsidRDefault="00D40237" w:rsidP="00D40237">
      <w:pPr>
        <w:tabs>
          <w:tab w:val="left" w:pos="576"/>
        </w:tabs>
        <w:jc w:val="center"/>
        <w:rPr>
          <w:rFonts w:cs="Calibri"/>
          <w:b/>
          <w:bCs/>
        </w:rPr>
      </w:pPr>
      <w:r w:rsidRPr="002A44C2">
        <w:rPr>
          <w:rFonts w:cs="Calibri"/>
          <w:b/>
          <w:bCs/>
          <w:caps/>
        </w:rPr>
        <w:t>Emergency Petition for Writ of Habeas Corpus</w:t>
      </w:r>
      <w:r w:rsidR="00647F1E" w:rsidRPr="002A44C2">
        <w:rPr>
          <w:rFonts w:cs="Calibri"/>
          <w:b/>
          <w:bCs/>
          <w:caps/>
        </w:rPr>
        <w:t xml:space="preserve">, </w:t>
      </w:r>
      <w:r w:rsidR="003F76B0" w:rsidRPr="002A44C2">
        <w:rPr>
          <w:rFonts w:cs="Calibri"/>
          <w:b/>
          <w:bCs/>
          <w:caps/>
        </w:rPr>
        <w:t xml:space="preserve">REQUEST FOR </w:t>
      </w:r>
      <w:r w:rsidR="00647F1E" w:rsidRPr="002A44C2">
        <w:rPr>
          <w:rFonts w:cs="Calibri"/>
          <w:b/>
          <w:bCs/>
          <w:caps/>
        </w:rPr>
        <w:t xml:space="preserve">EXPEDITED BRIEFING AND </w:t>
      </w:r>
      <w:r w:rsidR="008633FF" w:rsidRPr="002A44C2">
        <w:rPr>
          <w:rFonts w:cs="Calibri"/>
          <w:b/>
          <w:bCs/>
          <w:caps/>
        </w:rPr>
        <w:t xml:space="preserve">IMMEdiATE </w:t>
      </w:r>
      <w:r w:rsidR="003F76B0" w:rsidRPr="002A44C2">
        <w:rPr>
          <w:rFonts w:cs="Calibri"/>
          <w:b/>
          <w:bCs/>
          <w:caps/>
        </w:rPr>
        <w:t>RELEASE</w:t>
      </w:r>
      <w:r w:rsidR="00647F1E" w:rsidRPr="002A44C2">
        <w:rPr>
          <w:rFonts w:cs="Calibri"/>
          <w:b/>
          <w:bCs/>
          <w:caps/>
        </w:rPr>
        <w:t xml:space="preserve">, </w:t>
      </w:r>
      <w:r w:rsidRPr="002A44C2">
        <w:rPr>
          <w:rFonts w:cs="Calibri"/>
          <w:b/>
          <w:bCs/>
          <w:caps/>
        </w:rPr>
        <w:t>Memorandum of Points and Authorities AND EXHIBITS</w:t>
      </w:r>
    </w:p>
    <w:p w14:paraId="14A8BDD8" w14:textId="77777777" w:rsidR="00D40237" w:rsidRPr="002A44C2" w:rsidRDefault="00D40237" w:rsidP="00D40237">
      <w:pPr>
        <w:tabs>
          <w:tab w:val="left" w:pos="576"/>
        </w:tabs>
        <w:jc w:val="center"/>
      </w:pPr>
    </w:p>
    <w:p w14:paraId="2887D266" w14:textId="657135BD" w:rsidR="00D40237" w:rsidRPr="002A44C2" w:rsidRDefault="00D40237" w:rsidP="00D40237">
      <w:pPr>
        <w:tabs>
          <w:tab w:val="left" w:pos="576"/>
        </w:tabs>
        <w:jc w:val="center"/>
      </w:pPr>
      <w:r w:rsidRPr="002A44C2">
        <w:t xml:space="preserve">Following </w:t>
      </w:r>
      <w:r w:rsidR="008D0897" w:rsidRPr="002A44C2">
        <w:t xml:space="preserve">an </w:t>
      </w:r>
      <w:r w:rsidRPr="002A44C2">
        <w:t xml:space="preserve">order of </w:t>
      </w:r>
      <w:r w:rsidR="007849AB" w:rsidRPr="002A44C2">
        <w:t>unaffordable money bail</w:t>
      </w:r>
    </w:p>
    <w:p w14:paraId="7D9F5F1A" w14:textId="718D004E" w:rsidR="00D40237" w:rsidRPr="002A44C2" w:rsidRDefault="00D40237" w:rsidP="00D40237">
      <w:pPr>
        <w:tabs>
          <w:tab w:val="left" w:pos="576"/>
        </w:tabs>
        <w:jc w:val="center"/>
      </w:pPr>
      <w:r w:rsidRPr="002A44C2">
        <w:t xml:space="preserve"> (Cal. Const</w:t>
      </w:r>
      <w:r w:rsidRPr="002A44C2">
        <w:rPr>
          <w:i/>
        </w:rPr>
        <w:t xml:space="preserve">. </w:t>
      </w:r>
      <w:r w:rsidRPr="002A44C2">
        <w:t>art. I, §</w:t>
      </w:r>
      <w:r w:rsidR="00397371" w:rsidRPr="002A44C2">
        <w:t>§</w:t>
      </w:r>
      <w:r w:rsidRPr="002A44C2">
        <w:t xml:space="preserve"> </w:t>
      </w:r>
      <w:r w:rsidR="00397371" w:rsidRPr="002A44C2">
        <w:t xml:space="preserve">7, </w:t>
      </w:r>
      <w:r w:rsidRPr="002A44C2">
        <w:t xml:space="preserve">12) </w:t>
      </w:r>
    </w:p>
    <w:p w14:paraId="20A501F2" w14:textId="26D4396E" w:rsidR="00D40237" w:rsidRPr="002A44C2" w:rsidRDefault="00D40237" w:rsidP="00070D89">
      <w:pPr>
        <w:tabs>
          <w:tab w:val="left" w:pos="576"/>
        </w:tabs>
        <w:jc w:val="center"/>
      </w:pPr>
      <w:r w:rsidRPr="002A44C2">
        <w:t xml:space="preserve">by Hon. </w:t>
      </w:r>
      <w:r w:rsidR="00195E05" w:rsidRPr="002A44C2">
        <w:rPr>
          <w:highlight w:val="yellow"/>
        </w:rPr>
        <w:t>&lt;Judge Name&gt;</w:t>
      </w:r>
    </w:p>
    <w:p w14:paraId="5ABC0121" w14:textId="77777777" w:rsidR="00070D89" w:rsidRPr="002A44C2" w:rsidRDefault="00070D89" w:rsidP="00070D89">
      <w:pPr>
        <w:tabs>
          <w:tab w:val="left" w:pos="576"/>
        </w:tabs>
        <w:jc w:val="center"/>
      </w:pPr>
    </w:p>
    <w:p w14:paraId="75485E81" w14:textId="4D896207" w:rsidR="00D40237" w:rsidRPr="002A44C2" w:rsidRDefault="00081501" w:rsidP="00D40237">
      <w:pPr>
        <w:tabs>
          <w:tab w:val="left" w:pos="576"/>
        </w:tabs>
        <w:jc w:val="center"/>
      </w:pPr>
      <w:r w:rsidRPr="002A44C2">
        <w:t xml:space="preserve">(Next court date: </w:t>
      </w:r>
      <w:r w:rsidR="00195E05" w:rsidRPr="002A44C2">
        <w:rPr>
          <w:highlight w:val="yellow"/>
        </w:rPr>
        <w:t>&lt;Next Court Date&gt;</w:t>
      </w:r>
      <w:r w:rsidR="00D40237" w:rsidRPr="002A44C2">
        <w:t>)</w:t>
      </w:r>
    </w:p>
    <w:p w14:paraId="26B5DCB8" w14:textId="77777777" w:rsidR="00D87211" w:rsidRPr="002A44C2" w:rsidRDefault="00D87211" w:rsidP="00D40237">
      <w:pPr>
        <w:tabs>
          <w:tab w:val="left" w:pos="576"/>
        </w:tabs>
      </w:pPr>
    </w:p>
    <w:p w14:paraId="745E608A" w14:textId="4B9ED09C" w:rsidR="00D40237" w:rsidRPr="002A44C2" w:rsidRDefault="00D40237" w:rsidP="00D40237">
      <w:pPr>
        <w:tabs>
          <w:tab w:val="left" w:pos="576"/>
        </w:tabs>
      </w:pPr>
      <w:r w:rsidRPr="002A44C2">
        <w:rPr>
          <w:noProof/>
        </w:rPr>
        <mc:AlternateContent>
          <mc:Choice Requires="wps">
            <w:drawing>
              <wp:anchor distT="0" distB="0" distL="114300" distR="114300" simplePos="0" relativeHeight="251659264" behindDoc="0" locked="0" layoutInCell="1" allowOverlap="1" wp14:anchorId="6A595E8F" wp14:editId="63877EE6">
                <wp:simplePos x="0" y="0"/>
                <wp:positionH relativeFrom="column">
                  <wp:posOffset>-209551</wp:posOffset>
                </wp:positionH>
                <wp:positionV relativeFrom="paragraph">
                  <wp:posOffset>182245</wp:posOffset>
                </wp:positionV>
                <wp:extent cx="2943225" cy="2625505"/>
                <wp:effectExtent l="0" t="0" r="9525" b="3810"/>
                <wp:wrapNone/>
                <wp:docPr id="2" name="Text Box 2"/>
                <wp:cNvGraphicFramePr/>
                <a:graphic xmlns:a="http://schemas.openxmlformats.org/drawingml/2006/main">
                  <a:graphicData uri="http://schemas.microsoft.com/office/word/2010/wordprocessingShape">
                    <wps:wsp>
                      <wps:cNvSpPr txBox="1"/>
                      <wps:spPr>
                        <a:xfrm>
                          <a:off x="0" y="0"/>
                          <a:ext cx="2943225" cy="2625505"/>
                        </a:xfrm>
                        <a:prstGeom prst="rect">
                          <a:avLst/>
                        </a:prstGeom>
                        <a:solidFill>
                          <a:schemeClr val="lt1"/>
                        </a:solidFill>
                        <a:ln w="6350">
                          <a:noFill/>
                        </a:ln>
                      </wps:spPr>
                      <wps:txbx>
                        <w:txbxContent>
                          <w:p w14:paraId="2CC418D7" w14:textId="2A2B2B84" w:rsidR="007817FB" w:rsidRPr="00D87211" w:rsidRDefault="007817FB" w:rsidP="00F54930">
                            <w:pPr>
                              <w:rPr>
                                <w:highlight w:val="yellow"/>
                              </w:rPr>
                            </w:pPr>
                            <w:r w:rsidRPr="00D87211">
                              <w:rPr>
                                <w:highlight w:val="yellow"/>
                              </w:rPr>
                              <w:t>&lt;Attorney Name&gt; &lt;Cal. Bar No.&gt;</w:t>
                            </w:r>
                          </w:p>
                          <w:p w14:paraId="571A49F3" w14:textId="7D272D35" w:rsidR="007817FB" w:rsidRPr="00D87211" w:rsidRDefault="007817FB" w:rsidP="00F54930">
                            <w:pPr>
                              <w:rPr>
                                <w:highlight w:val="yellow"/>
                              </w:rPr>
                            </w:pPr>
                            <w:r w:rsidRPr="00D87211">
                              <w:rPr>
                                <w:highlight w:val="yellow"/>
                              </w:rPr>
                              <w:t>&lt;Public Defender&gt;</w:t>
                            </w:r>
                          </w:p>
                          <w:p w14:paraId="79B86BA4" w14:textId="58D273FE" w:rsidR="007817FB" w:rsidRPr="00D87211" w:rsidRDefault="007817FB" w:rsidP="00F54930">
                            <w:pPr>
                              <w:rPr>
                                <w:highlight w:val="yellow"/>
                              </w:rPr>
                            </w:pPr>
                            <w:r w:rsidRPr="00D87211">
                              <w:rPr>
                                <w:highlight w:val="yellow"/>
                              </w:rPr>
                              <w:t>&lt;Address&gt;</w:t>
                            </w:r>
                          </w:p>
                          <w:p w14:paraId="330667D8" w14:textId="4DA1196A" w:rsidR="007817FB" w:rsidRPr="00D87211" w:rsidRDefault="007817FB" w:rsidP="00F54930">
                            <w:pPr>
                              <w:rPr>
                                <w:highlight w:val="yellow"/>
                              </w:rPr>
                            </w:pPr>
                            <w:r w:rsidRPr="00D87211">
                              <w:rPr>
                                <w:highlight w:val="yellow"/>
                              </w:rPr>
                              <w:t xml:space="preserve">&lt;Attorney Phone&gt; </w:t>
                            </w:r>
                          </w:p>
                          <w:p w14:paraId="17CA874A" w14:textId="7182B275" w:rsidR="007817FB" w:rsidRDefault="007817FB" w:rsidP="00F54930">
                            <w:r w:rsidRPr="00D87211">
                              <w:rPr>
                                <w:highlight w:val="yellow"/>
                              </w:rPr>
                              <w:t>&lt;Attorney Email&gt;</w:t>
                            </w:r>
                          </w:p>
                          <w:p w14:paraId="5CFE2004" w14:textId="19898422" w:rsidR="007817FB" w:rsidRPr="0081140F" w:rsidRDefault="007817FB" w:rsidP="00F54930">
                            <w:r>
                              <w:t xml:space="preserve">Attorney for </w:t>
                            </w:r>
                            <w:r w:rsidRPr="00D87211">
                              <w:rPr>
                                <w:highlight w:val="yellow"/>
                              </w:rPr>
                              <w:t>&lt;Client Name&gt;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95E8F" id="_x0000_t202" coordsize="21600,21600" o:spt="202" path="m,l,21600r21600,l21600,xe">
                <v:stroke joinstyle="miter"/>
                <v:path gradientshapeok="t" o:connecttype="rect"/>
              </v:shapetype>
              <v:shape id="Text Box 2" o:spid="_x0000_s1026" type="#_x0000_t202" style="position:absolute;margin-left:-16.5pt;margin-top:14.35pt;width:231.75pt;height:2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" fillcolor="white [3201]" stroked="f" strokeweight=".5pt">
                <v:textbox>
                  <w:txbxContent>
                    <w:p w14:paraId="2CC418D7" w14:textId="2A2B2B84" w:rsidR="007817FB" w:rsidRPr="00D87211" w:rsidRDefault="007817FB" w:rsidP="00F54930">
                      <w:pPr>
                        <w:rPr>
                          <w:highlight w:val="yellow"/>
                        </w:rPr>
                      </w:pPr>
                      <w:r w:rsidRPr="00D87211">
                        <w:rPr>
                          <w:highlight w:val="yellow"/>
                        </w:rPr>
                        <w:t>&lt;Attorney Name&gt; &lt;Cal. Bar No.&gt;</w:t>
                      </w:r>
                    </w:p>
                    <w:p w14:paraId="571A49F3" w14:textId="7D272D35" w:rsidR="007817FB" w:rsidRPr="00D87211" w:rsidRDefault="007817FB" w:rsidP="00F54930">
                      <w:pPr>
                        <w:rPr>
                          <w:highlight w:val="yellow"/>
                        </w:rPr>
                      </w:pPr>
                      <w:r w:rsidRPr="00D87211">
                        <w:rPr>
                          <w:highlight w:val="yellow"/>
                        </w:rPr>
                        <w:t>&lt;Public Defender&gt;</w:t>
                      </w:r>
                    </w:p>
                    <w:p w14:paraId="79B86BA4" w14:textId="58D273FE" w:rsidR="007817FB" w:rsidRPr="00D87211" w:rsidRDefault="007817FB" w:rsidP="00F54930">
                      <w:pPr>
                        <w:rPr>
                          <w:highlight w:val="yellow"/>
                        </w:rPr>
                      </w:pPr>
                      <w:r w:rsidRPr="00D87211">
                        <w:rPr>
                          <w:highlight w:val="yellow"/>
                        </w:rPr>
                        <w:t>&lt;Address&gt;</w:t>
                      </w:r>
                    </w:p>
                    <w:p w14:paraId="330667D8" w14:textId="4DA1196A" w:rsidR="007817FB" w:rsidRPr="00D87211" w:rsidRDefault="007817FB" w:rsidP="00F54930">
                      <w:pPr>
                        <w:rPr>
                          <w:highlight w:val="yellow"/>
                        </w:rPr>
                      </w:pPr>
                      <w:r w:rsidRPr="00D87211">
                        <w:rPr>
                          <w:highlight w:val="yellow"/>
                        </w:rPr>
                        <w:t xml:space="preserve">&lt;Attorney Phone&gt; </w:t>
                      </w:r>
                    </w:p>
                    <w:p w14:paraId="17CA874A" w14:textId="7182B275" w:rsidR="007817FB" w:rsidRDefault="007817FB" w:rsidP="00F54930">
                      <w:r w:rsidRPr="00D87211">
                        <w:rPr>
                          <w:highlight w:val="yellow"/>
                        </w:rPr>
                        <w:t>&lt;Attorney Email&gt;</w:t>
                      </w:r>
                    </w:p>
                    <w:p w14:paraId="5CFE2004" w14:textId="19898422" w:rsidR="007817FB" w:rsidRPr="0081140F" w:rsidRDefault="007817FB" w:rsidP="00F54930">
                      <w:r>
                        <w:t xml:space="preserve">Attorney for </w:t>
                      </w:r>
                      <w:r w:rsidRPr="00D87211">
                        <w:rPr>
                          <w:highlight w:val="yellow"/>
                        </w:rPr>
                        <w:t>&lt;Client Name&gt;</w:t>
                      </w:r>
                    </w:p>
                  </w:txbxContent>
                </v:textbox>
              </v:shape>
            </w:pict>
          </mc:Fallback>
        </mc:AlternateContent>
      </w:r>
    </w:p>
    <w:p w14:paraId="5E47026F" w14:textId="78B71F05" w:rsidR="00D40237" w:rsidRPr="002A44C2" w:rsidRDefault="00D40237" w:rsidP="00D40237">
      <w:pPr>
        <w:tabs>
          <w:tab w:val="left" w:pos="576"/>
        </w:tabs>
        <w:ind w:left="4320"/>
        <w:rPr>
          <w:lang w:val="it-IT"/>
        </w:rPr>
      </w:pPr>
    </w:p>
    <w:p w14:paraId="653540A7" w14:textId="7415E0B4" w:rsidR="00D40237" w:rsidRPr="002A44C2" w:rsidRDefault="00D40237" w:rsidP="00D40237">
      <w:pPr>
        <w:tabs>
          <w:tab w:val="left" w:pos="576"/>
        </w:tabs>
      </w:pPr>
      <w:r w:rsidRPr="002A44C2">
        <w:rPr>
          <w:lang w:val="it-IT"/>
        </w:rPr>
        <w:tab/>
      </w:r>
      <w:r w:rsidRPr="002A44C2">
        <w:rPr>
          <w:lang w:val="it-IT"/>
        </w:rPr>
        <w:tab/>
      </w:r>
      <w:r w:rsidRPr="002A44C2">
        <w:rPr>
          <w:lang w:val="it-IT"/>
        </w:rPr>
        <w:tab/>
      </w:r>
      <w:r w:rsidRPr="002A44C2">
        <w:rPr>
          <w:lang w:val="it-IT"/>
        </w:rPr>
        <w:tab/>
      </w:r>
      <w:r w:rsidRPr="002A44C2">
        <w:rPr>
          <w:lang w:val="it-IT"/>
        </w:rPr>
        <w:tab/>
      </w:r>
      <w:r w:rsidRPr="002A44C2">
        <w:rPr>
          <w:lang w:val="it-IT"/>
        </w:rPr>
        <w:tab/>
      </w:r>
      <w:r w:rsidRPr="002A44C2">
        <w:rPr>
          <w:lang w:val="it-IT"/>
        </w:rPr>
        <w:tab/>
        <w:t xml:space="preserve"> </w:t>
      </w:r>
    </w:p>
    <w:p w14:paraId="46FE28D3" w14:textId="0B7C07C6" w:rsidR="00D40237" w:rsidRPr="002A44C2" w:rsidRDefault="00D40237" w:rsidP="00D40237">
      <w:pPr>
        <w:tabs>
          <w:tab w:val="left" w:pos="576"/>
        </w:tabs>
      </w:pPr>
      <w:r w:rsidRPr="002A44C2">
        <w:tab/>
      </w:r>
      <w:r w:rsidRPr="002A44C2">
        <w:tab/>
      </w:r>
      <w:r w:rsidRPr="002A44C2">
        <w:tab/>
      </w:r>
      <w:r w:rsidRPr="002A44C2">
        <w:tab/>
      </w:r>
      <w:r w:rsidRPr="002A44C2">
        <w:tab/>
      </w:r>
      <w:r w:rsidRPr="002A44C2">
        <w:tab/>
      </w:r>
      <w:r w:rsidRPr="002A44C2">
        <w:tab/>
        <w:t xml:space="preserve"> </w:t>
      </w:r>
    </w:p>
    <w:p w14:paraId="1F70FE8C" w14:textId="24913A6A" w:rsidR="00D40237" w:rsidRPr="002A44C2" w:rsidRDefault="00D40237" w:rsidP="00D40237">
      <w:pPr>
        <w:tabs>
          <w:tab w:val="left" w:pos="576"/>
        </w:tabs>
      </w:pPr>
      <w:r w:rsidRPr="002A44C2">
        <w:tab/>
      </w:r>
      <w:r w:rsidRPr="002A44C2">
        <w:tab/>
      </w:r>
      <w:r w:rsidRPr="002A44C2">
        <w:tab/>
      </w:r>
      <w:r w:rsidRPr="002A44C2">
        <w:tab/>
      </w:r>
      <w:r w:rsidRPr="002A44C2">
        <w:tab/>
      </w:r>
      <w:r w:rsidRPr="002A44C2">
        <w:tab/>
      </w:r>
      <w:r w:rsidRPr="002A44C2">
        <w:tab/>
      </w:r>
    </w:p>
    <w:p w14:paraId="0A7A00A1" w14:textId="49884C37" w:rsidR="00F37364" w:rsidRPr="002A44C2" w:rsidRDefault="00D40237" w:rsidP="00D87211">
      <w:pPr>
        <w:tabs>
          <w:tab w:val="left" w:pos="576"/>
        </w:tabs>
      </w:pPr>
      <w:r w:rsidRPr="002A44C2">
        <w:tab/>
      </w:r>
      <w:r w:rsidRPr="002A44C2">
        <w:tab/>
      </w:r>
      <w:r w:rsidRPr="002A44C2">
        <w:tab/>
      </w:r>
      <w:r w:rsidRPr="002A44C2">
        <w:tab/>
      </w:r>
      <w:r w:rsidRPr="002A44C2">
        <w:tab/>
      </w:r>
      <w:r w:rsidRPr="002A44C2">
        <w:tab/>
      </w:r>
      <w:r w:rsidRPr="002A44C2">
        <w:tab/>
      </w:r>
    </w:p>
    <w:p w14:paraId="5B547034" w14:textId="5342ECEE" w:rsidR="00A230E8" w:rsidRPr="002A44C2" w:rsidRDefault="00A230E8" w:rsidP="00A230E8">
      <w:pPr>
        <w:tabs>
          <w:tab w:val="left" w:pos="576"/>
        </w:tabs>
        <w:ind w:left="4320" w:hanging="4320"/>
      </w:pPr>
    </w:p>
    <w:p w14:paraId="51616045" w14:textId="0A555FE6" w:rsidR="00A230E8" w:rsidRPr="002A44C2" w:rsidRDefault="00A230E8" w:rsidP="00A230E8">
      <w:pPr>
        <w:tabs>
          <w:tab w:val="left" w:pos="576"/>
        </w:tabs>
        <w:ind w:hanging="4320"/>
      </w:pPr>
      <w:bookmarkStart w:id="3" w:name="dabmch_18"/>
      <w:r w:rsidRPr="002A44C2">
        <w:tab/>
      </w:r>
      <w:bookmarkEnd w:id="3"/>
    </w:p>
    <w:p w14:paraId="1AC489D2" w14:textId="77777777" w:rsidR="00D40237" w:rsidRPr="002A44C2" w:rsidRDefault="00D40237" w:rsidP="00D40237">
      <w:pPr>
        <w:tabs>
          <w:tab w:val="left" w:pos="576"/>
        </w:tabs>
        <w:ind w:left="4320"/>
        <w:rPr>
          <w:color w:val="222222"/>
        </w:rPr>
      </w:pPr>
    </w:p>
    <w:p w14:paraId="00E7ECCC" w14:textId="77777777" w:rsidR="00D40237" w:rsidRPr="002A44C2" w:rsidRDefault="00D40237" w:rsidP="00D40237">
      <w:pPr>
        <w:tabs>
          <w:tab w:val="left" w:pos="576"/>
        </w:tabs>
        <w:ind w:left="4320"/>
        <w:rPr>
          <w:color w:val="222222"/>
        </w:rPr>
      </w:pPr>
    </w:p>
    <w:p w14:paraId="0831A8F7" w14:textId="77777777" w:rsidR="00D87211" w:rsidRPr="002A44C2" w:rsidRDefault="00D87211" w:rsidP="00125D89">
      <w:pPr>
        <w:spacing w:after="240"/>
        <w:jc w:val="center"/>
      </w:pPr>
    </w:p>
    <w:p w14:paraId="4B7BBB23" w14:textId="77777777" w:rsidR="00D87211" w:rsidRPr="002A44C2" w:rsidRDefault="00D87211" w:rsidP="00125D89">
      <w:pPr>
        <w:spacing w:after="240"/>
        <w:jc w:val="center"/>
        <w:rPr>
          <w:b/>
        </w:rPr>
      </w:pPr>
    </w:p>
    <w:p w14:paraId="403ABE20" w14:textId="77777777" w:rsidR="00D87211" w:rsidRPr="002A44C2" w:rsidRDefault="00D87211" w:rsidP="00125D89">
      <w:pPr>
        <w:spacing w:after="240"/>
        <w:jc w:val="center"/>
        <w:rPr>
          <w:b/>
        </w:rPr>
      </w:pPr>
    </w:p>
    <w:p w14:paraId="1A62A8D3" w14:textId="77777777" w:rsidR="00D87211" w:rsidRPr="002A44C2" w:rsidRDefault="00D87211" w:rsidP="00125D89">
      <w:pPr>
        <w:spacing w:after="240"/>
        <w:jc w:val="center"/>
        <w:rPr>
          <w:b/>
        </w:rPr>
      </w:pPr>
    </w:p>
    <w:p w14:paraId="73C9F62D" w14:textId="77777777" w:rsidR="00D87211" w:rsidRPr="002A44C2" w:rsidRDefault="00D87211" w:rsidP="00125D89">
      <w:pPr>
        <w:spacing w:after="240"/>
        <w:jc w:val="center"/>
        <w:rPr>
          <w:b/>
        </w:rPr>
      </w:pPr>
    </w:p>
    <w:p w14:paraId="15F1FFD3" w14:textId="77777777" w:rsidR="00D87211" w:rsidRPr="0003207E" w:rsidRDefault="00D87211" w:rsidP="002A44C2">
      <w:pPr>
        <w:spacing w:after="240"/>
        <w:rPr>
          <w:b/>
        </w:rPr>
      </w:pPr>
    </w:p>
    <w:p w14:paraId="5B62C2F4" w14:textId="0763AD0A" w:rsidR="00931D95" w:rsidRPr="0003207E" w:rsidRDefault="00125D89" w:rsidP="00125D89">
      <w:pPr>
        <w:spacing w:after="240"/>
        <w:jc w:val="center"/>
        <w:rPr>
          <w:b/>
        </w:rPr>
      </w:pPr>
      <w:commentRangeStart w:id="4"/>
      <w:r w:rsidRPr="00CD7E18">
        <w:rPr>
          <w:b/>
          <w:highlight w:val="yellow"/>
        </w:rPr>
        <w:lastRenderedPageBreak/>
        <w:t>Table of Contents</w:t>
      </w:r>
      <w:commentRangeEnd w:id="4"/>
      <w:r w:rsidR="002A44C2" w:rsidRPr="00CD7E18">
        <w:rPr>
          <w:rStyle w:val="CommentReference"/>
          <w:sz w:val="26"/>
          <w:szCs w:val="26"/>
          <w:highlight w:val="yellow"/>
        </w:rPr>
        <w:commentReference w:id="4"/>
      </w:r>
    </w:p>
    <w:sdt>
      <w:sdtPr>
        <w:id w:val="-629633740"/>
        <w:docPartObj>
          <w:docPartGallery w:val="Table of Contents"/>
          <w:docPartUnique/>
        </w:docPartObj>
      </w:sdtPr>
      <w:sdtEndPr>
        <w:rPr>
          <w:b/>
          <w:bCs/>
          <w:noProof/>
        </w:rPr>
      </w:sdtEndPr>
      <w:sdtContent>
        <w:p w14:paraId="525FB8FE" w14:textId="1EC9B37E" w:rsidR="004D46BA" w:rsidRPr="0003207E" w:rsidRDefault="004D46BA" w:rsidP="00765D5B">
          <w:pPr>
            <w:pStyle w:val="TOCHeading"/>
            <w:numPr>
              <w:ilvl w:val="0"/>
              <w:numId w:val="0"/>
            </w:numPr>
          </w:pPr>
        </w:p>
        <w:p w14:paraId="5CEC14A4" w14:textId="58906B52" w:rsidR="00D405A4" w:rsidRDefault="004D46BA">
          <w:pPr>
            <w:pStyle w:val="TOC1"/>
            <w:tabs>
              <w:tab w:val="right" w:leader="dot" w:pos="9350"/>
            </w:tabs>
            <w:rPr>
              <w:rFonts w:asciiTheme="minorHAnsi" w:eastAsiaTheme="minorEastAsia" w:hAnsiTheme="minorHAnsi" w:cstheme="minorBidi"/>
              <w:noProof/>
              <w:sz w:val="22"/>
              <w:szCs w:val="22"/>
            </w:rPr>
          </w:pPr>
          <w:r w:rsidRPr="0003207E">
            <w:fldChar w:fldCharType="begin"/>
          </w:r>
          <w:r w:rsidRPr="00CD7E18">
            <w:instrText xml:space="preserve"> TOC \o "1-3" \h \z \u </w:instrText>
          </w:r>
          <w:r w:rsidRPr="00CD7E18">
            <w:fldChar w:fldCharType="separate"/>
          </w:r>
          <w:hyperlink w:anchor="_Toc229577513" w:history="1">
            <w:r w:rsidR="00D405A4" w:rsidRPr="00D411F9">
              <w:rPr>
                <w:rStyle w:val="Hyperlink"/>
                <w:noProof/>
                <w:highlight w:val="yellow"/>
              </w:rPr>
              <w:t>Table of Authorities</w:t>
            </w:r>
            <w:r w:rsidR="00D405A4">
              <w:rPr>
                <w:noProof/>
                <w:webHidden/>
              </w:rPr>
              <w:tab/>
            </w:r>
            <w:r w:rsidR="00D405A4">
              <w:rPr>
                <w:noProof/>
                <w:webHidden/>
              </w:rPr>
              <w:fldChar w:fldCharType="begin"/>
            </w:r>
            <w:r w:rsidR="00D405A4">
              <w:rPr>
                <w:noProof/>
                <w:webHidden/>
              </w:rPr>
              <w:instrText xml:space="preserve"> PAGEREF _Toc229577513 \h </w:instrText>
            </w:r>
            <w:r w:rsidR="00D405A4">
              <w:rPr>
                <w:noProof/>
                <w:webHidden/>
              </w:rPr>
            </w:r>
            <w:r w:rsidR="00D405A4">
              <w:rPr>
                <w:noProof/>
                <w:webHidden/>
              </w:rPr>
              <w:fldChar w:fldCharType="separate"/>
            </w:r>
            <w:r w:rsidR="00D405A4">
              <w:rPr>
                <w:noProof/>
                <w:webHidden/>
              </w:rPr>
              <w:t>3</w:t>
            </w:r>
            <w:r w:rsidR="00D405A4">
              <w:rPr>
                <w:noProof/>
                <w:webHidden/>
              </w:rPr>
              <w:fldChar w:fldCharType="end"/>
            </w:r>
          </w:hyperlink>
        </w:p>
        <w:p w14:paraId="67E0CA11" w14:textId="3D112FBE" w:rsidR="00D405A4" w:rsidRDefault="00D405A4">
          <w:pPr>
            <w:pStyle w:val="TOC1"/>
            <w:tabs>
              <w:tab w:val="right" w:leader="dot" w:pos="9350"/>
            </w:tabs>
            <w:rPr>
              <w:rFonts w:asciiTheme="minorHAnsi" w:eastAsiaTheme="minorEastAsia" w:hAnsiTheme="minorHAnsi" w:cstheme="minorBidi"/>
              <w:noProof/>
              <w:sz w:val="22"/>
              <w:szCs w:val="22"/>
            </w:rPr>
          </w:pPr>
          <w:hyperlink w:anchor="_Toc229577514" w:history="1">
            <w:r w:rsidRPr="00D411F9">
              <w:rPr>
                <w:rStyle w:val="Hyperlink"/>
                <w:noProof/>
                <w:highlight w:val="yellow"/>
              </w:rPr>
              <w:t>Table of Exhibits</w:t>
            </w:r>
            <w:r>
              <w:rPr>
                <w:noProof/>
                <w:webHidden/>
              </w:rPr>
              <w:tab/>
            </w:r>
            <w:r>
              <w:rPr>
                <w:noProof/>
                <w:webHidden/>
              </w:rPr>
              <w:fldChar w:fldCharType="begin"/>
            </w:r>
            <w:r>
              <w:rPr>
                <w:noProof/>
                <w:webHidden/>
              </w:rPr>
              <w:instrText xml:space="preserve"> PAGEREF _Toc229577514 \h </w:instrText>
            </w:r>
            <w:r>
              <w:rPr>
                <w:noProof/>
                <w:webHidden/>
              </w:rPr>
            </w:r>
            <w:r>
              <w:rPr>
                <w:noProof/>
                <w:webHidden/>
              </w:rPr>
              <w:fldChar w:fldCharType="separate"/>
            </w:r>
            <w:r>
              <w:rPr>
                <w:noProof/>
                <w:webHidden/>
              </w:rPr>
              <w:t>5</w:t>
            </w:r>
            <w:r>
              <w:rPr>
                <w:noProof/>
                <w:webHidden/>
              </w:rPr>
              <w:fldChar w:fldCharType="end"/>
            </w:r>
          </w:hyperlink>
        </w:p>
        <w:p w14:paraId="35B4DCFF" w14:textId="4B89A332" w:rsidR="00D405A4" w:rsidRDefault="00D405A4">
          <w:pPr>
            <w:pStyle w:val="TOC1"/>
            <w:tabs>
              <w:tab w:val="right" w:leader="dot" w:pos="9350"/>
            </w:tabs>
            <w:rPr>
              <w:rFonts w:asciiTheme="minorHAnsi" w:eastAsiaTheme="minorEastAsia" w:hAnsiTheme="minorHAnsi" w:cstheme="minorBidi"/>
              <w:noProof/>
              <w:sz w:val="22"/>
              <w:szCs w:val="22"/>
            </w:rPr>
          </w:pPr>
          <w:hyperlink w:anchor="_Toc229577515" w:history="1">
            <w:r w:rsidRPr="00D411F9">
              <w:rPr>
                <w:rStyle w:val="Hyperlink"/>
                <w:noProof/>
              </w:rPr>
              <w:t>EMERGENCY PETITION FOR WRIT OF HABEAS CORPUS AND REQUEST FOR EXPEDITED BRIEFING AND IMMEDIATE RELEASE</w:t>
            </w:r>
            <w:r>
              <w:rPr>
                <w:noProof/>
                <w:webHidden/>
              </w:rPr>
              <w:tab/>
            </w:r>
            <w:r>
              <w:rPr>
                <w:noProof/>
                <w:webHidden/>
              </w:rPr>
              <w:fldChar w:fldCharType="begin"/>
            </w:r>
            <w:r>
              <w:rPr>
                <w:noProof/>
                <w:webHidden/>
              </w:rPr>
              <w:instrText xml:space="preserve"> PAGEREF _Toc229577515 \h </w:instrText>
            </w:r>
            <w:r>
              <w:rPr>
                <w:noProof/>
                <w:webHidden/>
              </w:rPr>
            </w:r>
            <w:r>
              <w:rPr>
                <w:noProof/>
                <w:webHidden/>
              </w:rPr>
              <w:fldChar w:fldCharType="separate"/>
            </w:r>
            <w:r>
              <w:rPr>
                <w:noProof/>
                <w:webHidden/>
              </w:rPr>
              <w:t>6</w:t>
            </w:r>
            <w:r>
              <w:rPr>
                <w:noProof/>
                <w:webHidden/>
              </w:rPr>
              <w:fldChar w:fldCharType="end"/>
            </w:r>
          </w:hyperlink>
        </w:p>
        <w:p w14:paraId="768EEEE9" w14:textId="667BD965"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16" w:history="1">
            <w:r w:rsidRPr="00D411F9">
              <w:rPr>
                <w:rStyle w:val="Hyperlink"/>
                <w:noProof/>
              </w:rPr>
              <w:t>Introduction</w:t>
            </w:r>
            <w:r>
              <w:rPr>
                <w:noProof/>
                <w:webHidden/>
              </w:rPr>
              <w:tab/>
            </w:r>
            <w:r>
              <w:rPr>
                <w:noProof/>
                <w:webHidden/>
              </w:rPr>
              <w:fldChar w:fldCharType="begin"/>
            </w:r>
            <w:r>
              <w:rPr>
                <w:noProof/>
                <w:webHidden/>
              </w:rPr>
              <w:instrText xml:space="preserve"> PAGEREF _Toc229577516 \h </w:instrText>
            </w:r>
            <w:r>
              <w:rPr>
                <w:noProof/>
                <w:webHidden/>
              </w:rPr>
            </w:r>
            <w:r>
              <w:rPr>
                <w:noProof/>
                <w:webHidden/>
              </w:rPr>
              <w:fldChar w:fldCharType="separate"/>
            </w:r>
            <w:r>
              <w:rPr>
                <w:noProof/>
                <w:webHidden/>
              </w:rPr>
              <w:t>6</w:t>
            </w:r>
            <w:r>
              <w:rPr>
                <w:noProof/>
                <w:webHidden/>
              </w:rPr>
              <w:fldChar w:fldCharType="end"/>
            </w:r>
          </w:hyperlink>
        </w:p>
        <w:p w14:paraId="64705D66" w14:textId="150D39EA"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17" w:history="1">
            <w:r w:rsidRPr="00D411F9">
              <w:rPr>
                <w:rStyle w:val="Hyperlink"/>
                <w:noProof/>
              </w:rPr>
              <w:t>Jurisdiction</w:t>
            </w:r>
            <w:r>
              <w:rPr>
                <w:noProof/>
                <w:webHidden/>
              </w:rPr>
              <w:tab/>
            </w:r>
            <w:r>
              <w:rPr>
                <w:noProof/>
                <w:webHidden/>
              </w:rPr>
              <w:fldChar w:fldCharType="begin"/>
            </w:r>
            <w:r>
              <w:rPr>
                <w:noProof/>
                <w:webHidden/>
              </w:rPr>
              <w:instrText xml:space="preserve"> PAGEREF _Toc229577517 \h </w:instrText>
            </w:r>
            <w:r>
              <w:rPr>
                <w:noProof/>
                <w:webHidden/>
              </w:rPr>
            </w:r>
            <w:r>
              <w:rPr>
                <w:noProof/>
                <w:webHidden/>
              </w:rPr>
              <w:fldChar w:fldCharType="separate"/>
            </w:r>
            <w:r>
              <w:rPr>
                <w:noProof/>
                <w:webHidden/>
              </w:rPr>
              <w:t>8</w:t>
            </w:r>
            <w:r>
              <w:rPr>
                <w:noProof/>
                <w:webHidden/>
              </w:rPr>
              <w:fldChar w:fldCharType="end"/>
            </w:r>
          </w:hyperlink>
        </w:p>
        <w:p w14:paraId="45BBFC87" w14:textId="755B78DD"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18" w:history="1">
            <w:r w:rsidRPr="00D411F9">
              <w:rPr>
                <w:rStyle w:val="Hyperlink"/>
                <w:noProof/>
              </w:rPr>
              <w:t>Factual Background</w:t>
            </w:r>
            <w:r>
              <w:rPr>
                <w:noProof/>
                <w:webHidden/>
              </w:rPr>
              <w:tab/>
            </w:r>
            <w:r>
              <w:rPr>
                <w:noProof/>
                <w:webHidden/>
              </w:rPr>
              <w:fldChar w:fldCharType="begin"/>
            </w:r>
            <w:r>
              <w:rPr>
                <w:noProof/>
                <w:webHidden/>
              </w:rPr>
              <w:instrText xml:space="preserve"> PAGEREF _Toc229577518 \h </w:instrText>
            </w:r>
            <w:r>
              <w:rPr>
                <w:noProof/>
                <w:webHidden/>
              </w:rPr>
            </w:r>
            <w:r>
              <w:rPr>
                <w:noProof/>
                <w:webHidden/>
              </w:rPr>
              <w:fldChar w:fldCharType="separate"/>
            </w:r>
            <w:r>
              <w:rPr>
                <w:noProof/>
                <w:webHidden/>
              </w:rPr>
              <w:t>8</w:t>
            </w:r>
            <w:r>
              <w:rPr>
                <w:noProof/>
                <w:webHidden/>
              </w:rPr>
              <w:fldChar w:fldCharType="end"/>
            </w:r>
          </w:hyperlink>
        </w:p>
        <w:p w14:paraId="57D3A527" w14:textId="4B153807"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19" w:history="1">
            <w:r w:rsidRPr="00D411F9">
              <w:rPr>
                <w:rStyle w:val="Hyperlink"/>
                <w:noProof/>
              </w:rPr>
              <w:t>Legal Background</w:t>
            </w:r>
            <w:r>
              <w:rPr>
                <w:noProof/>
                <w:webHidden/>
              </w:rPr>
              <w:tab/>
            </w:r>
            <w:r>
              <w:rPr>
                <w:noProof/>
                <w:webHidden/>
              </w:rPr>
              <w:fldChar w:fldCharType="begin"/>
            </w:r>
            <w:r>
              <w:rPr>
                <w:noProof/>
                <w:webHidden/>
              </w:rPr>
              <w:instrText xml:space="preserve"> PAGEREF _Toc229577519 \h </w:instrText>
            </w:r>
            <w:r>
              <w:rPr>
                <w:noProof/>
                <w:webHidden/>
              </w:rPr>
            </w:r>
            <w:r>
              <w:rPr>
                <w:noProof/>
                <w:webHidden/>
              </w:rPr>
              <w:fldChar w:fldCharType="separate"/>
            </w:r>
            <w:r>
              <w:rPr>
                <w:noProof/>
                <w:webHidden/>
              </w:rPr>
              <w:t>11</w:t>
            </w:r>
            <w:r>
              <w:rPr>
                <w:noProof/>
                <w:webHidden/>
              </w:rPr>
              <w:fldChar w:fldCharType="end"/>
            </w:r>
          </w:hyperlink>
        </w:p>
        <w:p w14:paraId="6D73A866" w14:textId="2AC223DC"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20" w:history="1">
            <w:r w:rsidRPr="00D411F9">
              <w:rPr>
                <w:rStyle w:val="Hyperlink"/>
                <w:noProof/>
              </w:rPr>
              <w:t>Prayer for Relief</w:t>
            </w:r>
            <w:r>
              <w:rPr>
                <w:noProof/>
                <w:webHidden/>
              </w:rPr>
              <w:tab/>
            </w:r>
            <w:r>
              <w:rPr>
                <w:noProof/>
                <w:webHidden/>
              </w:rPr>
              <w:fldChar w:fldCharType="begin"/>
            </w:r>
            <w:r>
              <w:rPr>
                <w:noProof/>
                <w:webHidden/>
              </w:rPr>
              <w:instrText xml:space="preserve"> PAGEREF _Toc229577520 \h </w:instrText>
            </w:r>
            <w:r>
              <w:rPr>
                <w:noProof/>
                <w:webHidden/>
              </w:rPr>
            </w:r>
            <w:r>
              <w:rPr>
                <w:noProof/>
                <w:webHidden/>
              </w:rPr>
              <w:fldChar w:fldCharType="separate"/>
            </w:r>
            <w:r>
              <w:rPr>
                <w:noProof/>
                <w:webHidden/>
              </w:rPr>
              <w:t>12</w:t>
            </w:r>
            <w:r>
              <w:rPr>
                <w:noProof/>
                <w:webHidden/>
              </w:rPr>
              <w:fldChar w:fldCharType="end"/>
            </w:r>
          </w:hyperlink>
        </w:p>
        <w:p w14:paraId="09104C17" w14:textId="5FB10923"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21" w:history="1">
            <w:r w:rsidRPr="00D411F9">
              <w:rPr>
                <w:rStyle w:val="Hyperlink"/>
                <w:noProof/>
              </w:rPr>
              <w:t>Verification</w:t>
            </w:r>
            <w:r>
              <w:rPr>
                <w:noProof/>
                <w:webHidden/>
              </w:rPr>
              <w:tab/>
            </w:r>
            <w:r>
              <w:rPr>
                <w:noProof/>
                <w:webHidden/>
              </w:rPr>
              <w:fldChar w:fldCharType="begin"/>
            </w:r>
            <w:r>
              <w:rPr>
                <w:noProof/>
                <w:webHidden/>
              </w:rPr>
              <w:instrText xml:space="preserve"> PAGEREF _Toc229577521 \h </w:instrText>
            </w:r>
            <w:r>
              <w:rPr>
                <w:noProof/>
                <w:webHidden/>
              </w:rPr>
            </w:r>
            <w:r>
              <w:rPr>
                <w:noProof/>
                <w:webHidden/>
              </w:rPr>
              <w:fldChar w:fldCharType="separate"/>
            </w:r>
            <w:r>
              <w:rPr>
                <w:noProof/>
                <w:webHidden/>
              </w:rPr>
              <w:t>14</w:t>
            </w:r>
            <w:r>
              <w:rPr>
                <w:noProof/>
                <w:webHidden/>
              </w:rPr>
              <w:fldChar w:fldCharType="end"/>
            </w:r>
          </w:hyperlink>
        </w:p>
        <w:p w14:paraId="5143CBB9" w14:textId="59AFEB5D" w:rsidR="00D405A4" w:rsidRDefault="00D405A4">
          <w:pPr>
            <w:pStyle w:val="TOC1"/>
            <w:tabs>
              <w:tab w:val="right" w:leader="dot" w:pos="9350"/>
            </w:tabs>
            <w:rPr>
              <w:rFonts w:asciiTheme="minorHAnsi" w:eastAsiaTheme="minorEastAsia" w:hAnsiTheme="minorHAnsi" w:cstheme="minorBidi"/>
              <w:noProof/>
              <w:sz w:val="22"/>
              <w:szCs w:val="22"/>
            </w:rPr>
          </w:pPr>
          <w:hyperlink w:anchor="_Toc229577522" w:history="1">
            <w:r w:rsidRPr="00D411F9">
              <w:rPr>
                <w:rStyle w:val="Hyperlink"/>
                <w:noProof/>
              </w:rPr>
              <w:t>MEMORANDUM OF POINTS AND AUTHORITIES</w:t>
            </w:r>
            <w:r>
              <w:rPr>
                <w:noProof/>
                <w:webHidden/>
              </w:rPr>
              <w:tab/>
            </w:r>
            <w:r>
              <w:rPr>
                <w:noProof/>
                <w:webHidden/>
              </w:rPr>
              <w:fldChar w:fldCharType="begin"/>
            </w:r>
            <w:r>
              <w:rPr>
                <w:noProof/>
                <w:webHidden/>
              </w:rPr>
              <w:instrText xml:space="preserve"> PAGEREF _Toc229577522 \h </w:instrText>
            </w:r>
            <w:r>
              <w:rPr>
                <w:noProof/>
                <w:webHidden/>
              </w:rPr>
            </w:r>
            <w:r>
              <w:rPr>
                <w:noProof/>
                <w:webHidden/>
              </w:rPr>
              <w:fldChar w:fldCharType="separate"/>
            </w:r>
            <w:r>
              <w:rPr>
                <w:noProof/>
                <w:webHidden/>
              </w:rPr>
              <w:t>15</w:t>
            </w:r>
            <w:r>
              <w:rPr>
                <w:noProof/>
                <w:webHidden/>
              </w:rPr>
              <w:fldChar w:fldCharType="end"/>
            </w:r>
          </w:hyperlink>
        </w:p>
        <w:p w14:paraId="30EB48FB" w14:textId="7472C560" w:rsidR="00D405A4" w:rsidRDefault="00D405A4">
          <w:pPr>
            <w:pStyle w:val="TOC3"/>
            <w:tabs>
              <w:tab w:val="left" w:pos="1100"/>
              <w:tab w:val="right" w:leader="dot" w:pos="9350"/>
            </w:tabs>
            <w:rPr>
              <w:rFonts w:asciiTheme="minorHAnsi" w:eastAsiaTheme="minorEastAsia" w:hAnsiTheme="minorHAnsi" w:cstheme="minorBidi"/>
              <w:noProof/>
              <w:sz w:val="22"/>
              <w:szCs w:val="22"/>
            </w:rPr>
          </w:pPr>
          <w:hyperlink w:anchor="_Toc229577523" w:history="1">
            <w:r w:rsidRPr="00D411F9">
              <w:rPr>
                <w:rStyle w:val="Hyperlink"/>
                <w:noProof/>
              </w:rPr>
              <w:t>I.</w:t>
            </w:r>
            <w:r>
              <w:rPr>
                <w:rFonts w:asciiTheme="minorHAnsi" w:eastAsiaTheme="minorEastAsia" w:hAnsiTheme="minorHAnsi" w:cstheme="minorBidi"/>
                <w:noProof/>
                <w:sz w:val="22"/>
                <w:szCs w:val="22"/>
              </w:rPr>
              <w:tab/>
            </w:r>
            <w:r w:rsidRPr="00D411F9">
              <w:rPr>
                <w:rStyle w:val="Hyperlink"/>
                <w:rFonts w:eastAsia="Bookman Old Style"/>
                <w:noProof/>
              </w:rPr>
              <w:t xml:space="preserve">PETITIONER IS ENTITLED TO RELEASE BECAUSE </w:t>
            </w:r>
            <w:r w:rsidRPr="00D411F9">
              <w:rPr>
                <w:rStyle w:val="Hyperlink"/>
                <w:rFonts w:eastAsia="Bookman Old Style"/>
                <w:noProof/>
                <w:highlight w:val="yellow"/>
              </w:rPr>
              <w:t>HE/SHE</w:t>
            </w:r>
            <w:r w:rsidRPr="00D411F9">
              <w:rPr>
                <w:rStyle w:val="Hyperlink"/>
                <w:rFonts w:eastAsia="Bookman Old Style"/>
                <w:noProof/>
              </w:rPr>
              <w:t xml:space="preserve"> IS CHARGE-INELIGIBLE FOR PRETRIAL DENTENTION UNDER ARTICLE I, SECTION 12 OF THE CALIFORNIA CONSTITUTION.</w:t>
            </w:r>
            <w:r>
              <w:rPr>
                <w:noProof/>
                <w:webHidden/>
              </w:rPr>
              <w:tab/>
            </w:r>
            <w:r>
              <w:rPr>
                <w:noProof/>
                <w:webHidden/>
              </w:rPr>
              <w:fldChar w:fldCharType="begin"/>
            </w:r>
            <w:r>
              <w:rPr>
                <w:noProof/>
                <w:webHidden/>
              </w:rPr>
              <w:instrText xml:space="preserve"> PAGEREF _Toc229577523 \h </w:instrText>
            </w:r>
            <w:r>
              <w:rPr>
                <w:noProof/>
                <w:webHidden/>
              </w:rPr>
            </w:r>
            <w:r>
              <w:rPr>
                <w:noProof/>
                <w:webHidden/>
              </w:rPr>
              <w:fldChar w:fldCharType="separate"/>
            </w:r>
            <w:r>
              <w:rPr>
                <w:noProof/>
                <w:webHidden/>
              </w:rPr>
              <w:t>17</w:t>
            </w:r>
            <w:r>
              <w:rPr>
                <w:noProof/>
                <w:webHidden/>
              </w:rPr>
              <w:fldChar w:fldCharType="end"/>
            </w:r>
          </w:hyperlink>
        </w:p>
        <w:p w14:paraId="4D5B97AE" w14:textId="6125C60E" w:rsidR="00D405A4" w:rsidRDefault="00D405A4">
          <w:pPr>
            <w:pStyle w:val="TOC3"/>
            <w:tabs>
              <w:tab w:val="left" w:pos="1100"/>
              <w:tab w:val="right" w:leader="dot" w:pos="9350"/>
            </w:tabs>
            <w:rPr>
              <w:rFonts w:asciiTheme="minorHAnsi" w:eastAsiaTheme="minorEastAsia" w:hAnsiTheme="minorHAnsi" w:cstheme="minorBidi"/>
              <w:noProof/>
              <w:sz w:val="22"/>
              <w:szCs w:val="22"/>
            </w:rPr>
          </w:pPr>
          <w:hyperlink w:anchor="_Toc229577524" w:history="1">
            <w:r w:rsidRPr="00D411F9">
              <w:rPr>
                <w:rStyle w:val="Hyperlink"/>
                <w:noProof/>
              </w:rPr>
              <w:t>II.</w:t>
            </w:r>
            <w:r>
              <w:rPr>
                <w:rFonts w:asciiTheme="minorHAnsi" w:eastAsiaTheme="minorEastAsia" w:hAnsiTheme="minorHAnsi" w:cstheme="minorBidi"/>
                <w:noProof/>
                <w:sz w:val="22"/>
                <w:szCs w:val="22"/>
              </w:rPr>
              <w:tab/>
            </w:r>
            <w:r w:rsidRPr="00D411F9">
              <w:rPr>
                <w:rStyle w:val="Hyperlink"/>
                <w:b/>
                <w:noProof/>
                <w:highlight w:val="yellow"/>
              </w:rPr>
              <w:t>[OPTION 1:]</w:t>
            </w:r>
            <w:r w:rsidRPr="00D411F9">
              <w:rPr>
                <w:rStyle w:val="Hyperlink"/>
                <w:noProof/>
                <w:highlight w:val="yellow"/>
              </w:rPr>
              <w:t xml:space="preserve"> THE UNAFFORDABLE FINANCIAL CONDITION DETAINING PETITIONER VIOLATES THE STATE AND FEDERAL CONSTITUTION</w:t>
            </w:r>
            <w:r w:rsidRPr="00D411F9">
              <w:rPr>
                <w:rStyle w:val="Hyperlink"/>
                <w:noProof/>
              </w:rPr>
              <w:t>.</w:t>
            </w:r>
            <w:r>
              <w:rPr>
                <w:noProof/>
                <w:webHidden/>
              </w:rPr>
              <w:tab/>
            </w:r>
            <w:r>
              <w:rPr>
                <w:noProof/>
                <w:webHidden/>
              </w:rPr>
              <w:fldChar w:fldCharType="begin"/>
            </w:r>
            <w:r>
              <w:rPr>
                <w:noProof/>
                <w:webHidden/>
              </w:rPr>
              <w:instrText xml:space="preserve"> PAGEREF _Toc229577524 \h </w:instrText>
            </w:r>
            <w:r>
              <w:rPr>
                <w:noProof/>
                <w:webHidden/>
              </w:rPr>
            </w:r>
            <w:r>
              <w:rPr>
                <w:noProof/>
                <w:webHidden/>
              </w:rPr>
              <w:fldChar w:fldCharType="separate"/>
            </w:r>
            <w:r>
              <w:rPr>
                <w:noProof/>
                <w:webHidden/>
              </w:rPr>
              <w:t>18</w:t>
            </w:r>
            <w:r>
              <w:rPr>
                <w:noProof/>
                <w:webHidden/>
              </w:rPr>
              <w:fldChar w:fldCharType="end"/>
            </w:r>
          </w:hyperlink>
        </w:p>
        <w:p w14:paraId="4DD6C786" w14:textId="07650B2F" w:rsidR="00D405A4" w:rsidRDefault="00D405A4">
          <w:pPr>
            <w:pStyle w:val="TOC3"/>
            <w:tabs>
              <w:tab w:val="left" w:pos="1320"/>
              <w:tab w:val="right" w:leader="dot" w:pos="9350"/>
            </w:tabs>
            <w:rPr>
              <w:rFonts w:asciiTheme="minorHAnsi" w:eastAsiaTheme="minorEastAsia" w:hAnsiTheme="minorHAnsi" w:cstheme="minorBidi"/>
              <w:noProof/>
              <w:sz w:val="22"/>
              <w:szCs w:val="22"/>
            </w:rPr>
          </w:pPr>
          <w:hyperlink w:anchor="_Toc229577525" w:history="1">
            <w:r w:rsidRPr="00D411F9">
              <w:rPr>
                <w:rStyle w:val="Hyperlink"/>
                <w:noProof/>
              </w:rPr>
              <w:t>III.</w:t>
            </w:r>
            <w:r>
              <w:rPr>
                <w:rFonts w:asciiTheme="minorHAnsi" w:eastAsiaTheme="minorEastAsia" w:hAnsiTheme="minorHAnsi" w:cstheme="minorBidi"/>
                <w:noProof/>
                <w:sz w:val="22"/>
                <w:szCs w:val="22"/>
              </w:rPr>
              <w:tab/>
            </w:r>
            <w:r w:rsidRPr="00D411F9">
              <w:rPr>
                <w:rStyle w:val="Hyperlink"/>
                <w:noProof/>
              </w:rPr>
              <w:t xml:space="preserve">THIS COURT SHOULD EITHER ORDER EXPEDITED BRIEFING AND A RETURN DUE IN 24 HOURS OR ORDER PETITIONER RELEASED PENDING RESOLUTION OF THE WEIGHTY LEGAL CLAIMS PRESENTED IN </w:t>
            </w:r>
            <w:r w:rsidRPr="00D411F9">
              <w:rPr>
                <w:rStyle w:val="Hyperlink"/>
                <w:noProof/>
                <w:highlight w:val="yellow"/>
              </w:rPr>
              <w:t>HIS/HER</w:t>
            </w:r>
            <w:r w:rsidRPr="00D411F9">
              <w:rPr>
                <w:rStyle w:val="Hyperlink"/>
                <w:noProof/>
              </w:rPr>
              <w:t xml:space="preserve"> HABEAS PETITION</w:t>
            </w:r>
            <w:r>
              <w:rPr>
                <w:noProof/>
                <w:webHidden/>
              </w:rPr>
              <w:tab/>
            </w:r>
            <w:r>
              <w:rPr>
                <w:noProof/>
                <w:webHidden/>
              </w:rPr>
              <w:fldChar w:fldCharType="begin"/>
            </w:r>
            <w:r>
              <w:rPr>
                <w:noProof/>
                <w:webHidden/>
              </w:rPr>
              <w:instrText xml:space="preserve"> PAGEREF _Toc229577525 \h </w:instrText>
            </w:r>
            <w:r>
              <w:rPr>
                <w:noProof/>
                <w:webHidden/>
              </w:rPr>
            </w:r>
            <w:r>
              <w:rPr>
                <w:noProof/>
                <w:webHidden/>
              </w:rPr>
              <w:fldChar w:fldCharType="separate"/>
            </w:r>
            <w:r>
              <w:rPr>
                <w:noProof/>
                <w:webHidden/>
              </w:rPr>
              <w:t>19</w:t>
            </w:r>
            <w:r>
              <w:rPr>
                <w:noProof/>
                <w:webHidden/>
              </w:rPr>
              <w:fldChar w:fldCharType="end"/>
            </w:r>
          </w:hyperlink>
        </w:p>
        <w:p w14:paraId="43B14D4D" w14:textId="5F5BB347" w:rsidR="00D405A4" w:rsidRDefault="00D405A4">
          <w:pPr>
            <w:pStyle w:val="TOC2"/>
            <w:tabs>
              <w:tab w:val="right" w:leader="dot" w:pos="9350"/>
            </w:tabs>
            <w:rPr>
              <w:rFonts w:asciiTheme="minorHAnsi" w:eastAsiaTheme="minorEastAsia" w:hAnsiTheme="minorHAnsi" w:cstheme="minorBidi"/>
              <w:noProof/>
              <w:sz w:val="22"/>
              <w:szCs w:val="22"/>
            </w:rPr>
          </w:pPr>
          <w:hyperlink w:anchor="_Toc229577526" w:history="1">
            <w:r w:rsidRPr="00D411F9">
              <w:rPr>
                <w:rStyle w:val="Hyperlink"/>
                <w:noProof/>
              </w:rPr>
              <w:t>Conclusion</w:t>
            </w:r>
            <w:r>
              <w:rPr>
                <w:noProof/>
                <w:webHidden/>
              </w:rPr>
              <w:tab/>
            </w:r>
            <w:r>
              <w:rPr>
                <w:noProof/>
                <w:webHidden/>
              </w:rPr>
              <w:fldChar w:fldCharType="begin"/>
            </w:r>
            <w:r>
              <w:rPr>
                <w:noProof/>
                <w:webHidden/>
              </w:rPr>
              <w:instrText xml:space="preserve"> PAGEREF _Toc229577526 \h </w:instrText>
            </w:r>
            <w:r>
              <w:rPr>
                <w:noProof/>
                <w:webHidden/>
              </w:rPr>
            </w:r>
            <w:r>
              <w:rPr>
                <w:noProof/>
                <w:webHidden/>
              </w:rPr>
              <w:fldChar w:fldCharType="separate"/>
            </w:r>
            <w:r>
              <w:rPr>
                <w:noProof/>
                <w:webHidden/>
              </w:rPr>
              <w:t>23</w:t>
            </w:r>
            <w:r>
              <w:rPr>
                <w:noProof/>
                <w:webHidden/>
              </w:rPr>
              <w:fldChar w:fldCharType="end"/>
            </w:r>
          </w:hyperlink>
        </w:p>
        <w:p w14:paraId="03EF52DA" w14:textId="23651638" w:rsidR="00D405A4" w:rsidRDefault="00D405A4">
          <w:pPr>
            <w:pStyle w:val="TOC1"/>
            <w:tabs>
              <w:tab w:val="right" w:leader="dot" w:pos="9350"/>
            </w:tabs>
            <w:rPr>
              <w:rFonts w:asciiTheme="minorHAnsi" w:eastAsiaTheme="minorEastAsia" w:hAnsiTheme="minorHAnsi" w:cstheme="minorBidi"/>
              <w:noProof/>
              <w:sz w:val="22"/>
              <w:szCs w:val="22"/>
            </w:rPr>
          </w:pPr>
          <w:hyperlink w:anchor="_Toc229577527" w:history="1">
            <w:r w:rsidRPr="00D411F9">
              <w:rPr>
                <w:rStyle w:val="Hyperlink"/>
                <w:noProof/>
              </w:rPr>
              <w:t>CERTIFICATE OF WORD COUNT</w:t>
            </w:r>
            <w:r>
              <w:rPr>
                <w:noProof/>
                <w:webHidden/>
              </w:rPr>
              <w:tab/>
            </w:r>
            <w:r>
              <w:rPr>
                <w:noProof/>
                <w:webHidden/>
              </w:rPr>
              <w:fldChar w:fldCharType="begin"/>
            </w:r>
            <w:r>
              <w:rPr>
                <w:noProof/>
                <w:webHidden/>
              </w:rPr>
              <w:instrText xml:space="preserve"> PAGEREF _Toc229577527 \h </w:instrText>
            </w:r>
            <w:r>
              <w:rPr>
                <w:noProof/>
                <w:webHidden/>
              </w:rPr>
            </w:r>
            <w:r>
              <w:rPr>
                <w:noProof/>
                <w:webHidden/>
              </w:rPr>
              <w:fldChar w:fldCharType="separate"/>
            </w:r>
            <w:r>
              <w:rPr>
                <w:noProof/>
                <w:webHidden/>
              </w:rPr>
              <w:t>24</w:t>
            </w:r>
            <w:r>
              <w:rPr>
                <w:noProof/>
                <w:webHidden/>
              </w:rPr>
              <w:fldChar w:fldCharType="end"/>
            </w:r>
          </w:hyperlink>
        </w:p>
        <w:p w14:paraId="3D48BEAB" w14:textId="79589EC3" w:rsidR="004D46BA" w:rsidRPr="0003207E" w:rsidRDefault="004D46BA">
          <w:r w:rsidRPr="0003207E">
            <w:rPr>
              <w:b/>
              <w:bCs/>
              <w:noProof/>
            </w:rPr>
            <w:fldChar w:fldCharType="end"/>
          </w:r>
        </w:p>
      </w:sdtContent>
    </w:sdt>
    <w:p w14:paraId="19E2C527" w14:textId="13DAEC7A" w:rsidR="00AB5726" w:rsidRPr="00CD7E18" w:rsidRDefault="00AB5726" w:rsidP="00125D89">
      <w:pPr>
        <w:spacing w:after="240"/>
        <w:jc w:val="center"/>
      </w:pPr>
    </w:p>
    <w:p w14:paraId="76DDE5C0" w14:textId="77777777" w:rsidR="00931D95" w:rsidRPr="00CD7E18" w:rsidRDefault="00931D95" w:rsidP="00931D95">
      <w:pPr>
        <w:numPr>
          <w:ilvl w:val="12"/>
          <w:numId w:val="0"/>
        </w:numPr>
        <w:tabs>
          <w:tab w:val="left" w:pos="576"/>
        </w:tabs>
      </w:pPr>
    </w:p>
    <w:p w14:paraId="39C3F228" w14:textId="77777777" w:rsidR="00931D95" w:rsidRPr="00CD7E18" w:rsidRDefault="00931D95" w:rsidP="00931D95">
      <w:pPr>
        <w:numPr>
          <w:ilvl w:val="12"/>
          <w:numId w:val="0"/>
        </w:numPr>
        <w:tabs>
          <w:tab w:val="left" w:pos="576"/>
        </w:tabs>
      </w:pPr>
    </w:p>
    <w:p w14:paraId="2D2DC8AA" w14:textId="77777777" w:rsidR="00931D95" w:rsidRPr="00CD7E18" w:rsidRDefault="00931D95" w:rsidP="00931D95">
      <w:pPr>
        <w:numPr>
          <w:ilvl w:val="12"/>
          <w:numId w:val="0"/>
        </w:numPr>
        <w:tabs>
          <w:tab w:val="left" w:pos="576"/>
        </w:tabs>
      </w:pPr>
    </w:p>
    <w:p w14:paraId="69F87598" w14:textId="7CD2C6A6" w:rsidR="00E068B4" w:rsidRPr="0003207E" w:rsidRDefault="00931D95" w:rsidP="001B6D7F">
      <w:pPr>
        <w:pStyle w:val="Heading1"/>
      </w:pPr>
      <w:r w:rsidRPr="00CD7E18">
        <w:br w:type="page"/>
      </w:r>
      <w:bookmarkStart w:id="5" w:name="_Toc508905725"/>
      <w:bookmarkStart w:id="6" w:name="_Toc229577513"/>
      <w:commentRangeStart w:id="7"/>
      <w:r w:rsidRPr="00CD7E18">
        <w:rPr>
          <w:highlight w:val="yellow"/>
        </w:rPr>
        <w:lastRenderedPageBreak/>
        <w:t>Table of Authorities</w:t>
      </w:r>
      <w:bookmarkStart w:id="8" w:name="_Toc508905726"/>
      <w:bookmarkEnd w:id="5"/>
      <w:bookmarkEnd w:id="6"/>
      <w:commentRangeEnd w:id="7"/>
      <w:r w:rsidR="001348A2">
        <w:rPr>
          <w:rStyle w:val="CommentReference"/>
          <w:b w:val="0"/>
          <w:bCs w:val="0"/>
          <w:kern w:val="0"/>
        </w:rPr>
        <w:commentReference w:id="7"/>
      </w:r>
    </w:p>
    <w:bookmarkEnd w:id="8"/>
    <w:p w14:paraId="7001ABA7" w14:textId="77777777" w:rsidR="00D14EF8" w:rsidRDefault="00281E93">
      <w:pPr>
        <w:pStyle w:val="TOAHeading"/>
        <w:tabs>
          <w:tab w:val="right" w:leader="dot" w:pos="9350"/>
        </w:tabs>
        <w:rPr>
          <w:rFonts w:asciiTheme="minorHAnsi" w:eastAsiaTheme="minorEastAsia" w:hAnsiTheme="minorHAnsi" w:cstheme="minorBidi"/>
          <w:b w:val="0"/>
          <w:bCs w:val="0"/>
          <w:noProof/>
          <w:sz w:val="22"/>
          <w:szCs w:val="22"/>
        </w:rPr>
      </w:pPr>
      <w:r w:rsidRPr="0003207E">
        <w:rPr>
          <w:szCs w:val="26"/>
        </w:rPr>
        <w:fldChar w:fldCharType="begin"/>
      </w:r>
      <w:r w:rsidRPr="00CD7E18">
        <w:rPr>
          <w:szCs w:val="26"/>
        </w:rPr>
        <w:instrText xml:space="preserve"> TOA \h \c "1" \p </w:instrText>
      </w:r>
      <w:r w:rsidRPr="00CD7E18">
        <w:rPr>
          <w:szCs w:val="26"/>
        </w:rPr>
        <w:fldChar w:fldCharType="separate"/>
      </w:r>
      <w:r w:rsidR="00D14EF8">
        <w:rPr>
          <w:noProof/>
        </w:rPr>
        <w:t>Cases</w:t>
      </w:r>
    </w:p>
    <w:p w14:paraId="0B230F05" w14:textId="77777777" w:rsidR="00D14EF8" w:rsidRDefault="00D14EF8">
      <w:pPr>
        <w:pStyle w:val="TableofAuthorities"/>
        <w:tabs>
          <w:tab w:val="right" w:leader="dot" w:pos="9350"/>
        </w:tabs>
        <w:rPr>
          <w:noProof/>
        </w:rPr>
      </w:pPr>
      <w:r w:rsidRPr="00CC0544">
        <w:rPr>
          <w:i/>
          <w:noProof/>
        </w:rPr>
        <w:t>Ex parte Carpenter</w:t>
      </w:r>
      <w:r>
        <w:rPr>
          <w:noProof/>
        </w:rPr>
        <w:t>, 65 Cal. App. 2d 573 (1944)</w:t>
      </w:r>
      <w:r>
        <w:rPr>
          <w:noProof/>
        </w:rPr>
        <w:tab/>
        <w:t>23</w:t>
      </w:r>
    </w:p>
    <w:p w14:paraId="5B03F547" w14:textId="77777777" w:rsidR="00D14EF8" w:rsidRDefault="00D14EF8">
      <w:pPr>
        <w:pStyle w:val="TableofAuthorities"/>
        <w:tabs>
          <w:tab w:val="right" w:leader="dot" w:pos="9350"/>
        </w:tabs>
        <w:rPr>
          <w:noProof/>
        </w:rPr>
      </w:pPr>
      <w:r w:rsidRPr="00CC0544">
        <w:rPr>
          <w:i/>
          <w:noProof/>
          <w:bdr w:val="none" w:sz="0" w:space="0" w:color="auto" w:frame="1"/>
        </w:rPr>
        <w:t>Ex parte Newbern</w:t>
      </w:r>
      <w:r>
        <w:rPr>
          <w:noProof/>
        </w:rPr>
        <w:t>, 53 Cal. 2d 786 (1960)</w:t>
      </w:r>
      <w:r>
        <w:rPr>
          <w:noProof/>
        </w:rPr>
        <w:tab/>
        <w:t>22</w:t>
      </w:r>
    </w:p>
    <w:p w14:paraId="41E5830E" w14:textId="77777777" w:rsidR="00D14EF8" w:rsidRDefault="00D14EF8">
      <w:pPr>
        <w:pStyle w:val="TableofAuthorities"/>
        <w:tabs>
          <w:tab w:val="right" w:leader="dot" w:pos="9350"/>
        </w:tabs>
        <w:rPr>
          <w:noProof/>
        </w:rPr>
      </w:pPr>
      <w:r w:rsidRPr="00CC0544">
        <w:rPr>
          <w:i/>
          <w:noProof/>
        </w:rPr>
        <w:t>Gerstein v. Pugh</w:t>
      </w:r>
      <w:r>
        <w:rPr>
          <w:noProof/>
        </w:rPr>
        <w:t>, 420 U.S. 103 (1975)</w:t>
      </w:r>
      <w:r>
        <w:rPr>
          <w:noProof/>
        </w:rPr>
        <w:tab/>
        <w:t>21</w:t>
      </w:r>
    </w:p>
    <w:p w14:paraId="1CE176E5" w14:textId="77777777" w:rsidR="00D14EF8" w:rsidRDefault="00D14EF8">
      <w:pPr>
        <w:pStyle w:val="TableofAuthorities"/>
        <w:tabs>
          <w:tab w:val="right" w:leader="dot" w:pos="9350"/>
        </w:tabs>
        <w:rPr>
          <w:noProof/>
        </w:rPr>
      </w:pPr>
      <w:r w:rsidRPr="00CC0544">
        <w:rPr>
          <w:i/>
          <w:noProof/>
        </w:rPr>
        <w:t>In re Brigham</w:t>
      </w:r>
      <w:r>
        <w:rPr>
          <w:noProof/>
        </w:rPr>
        <w:t>, 3 Cal. App. 5th 318 (2016)</w:t>
      </w:r>
      <w:r>
        <w:rPr>
          <w:noProof/>
        </w:rPr>
        <w:tab/>
        <w:t>12</w:t>
      </w:r>
    </w:p>
    <w:p w14:paraId="109AFB9F" w14:textId="77777777" w:rsidR="00D14EF8" w:rsidRDefault="00D14EF8">
      <w:pPr>
        <w:pStyle w:val="TableofAuthorities"/>
        <w:tabs>
          <w:tab w:val="right" w:leader="dot" w:pos="9350"/>
        </w:tabs>
        <w:rPr>
          <w:noProof/>
        </w:rPr>
      </w:pPr>
      <w:r w:rsidRPr="00CC0544">
        <w:rPr>
          <w:i/>
          <w:noProof/>
        </w:rPr>
        <w:t>In re Ciraolo</w:t>
      </w:r>
      <w:r>
        <w:rPr>
          <w:noProof/>
        </w:rPr>
        <w:t>, 70 Cal. 2d 389 (1969)</w:t>
      </w:r>
      <w:r>
        <w:rPr>
          <w:noProof/>
        </w:rPr>
        <w:tab/>
        <w:t>22</w:t>
      </w:r>
    </w:p>
    <w:p w14:paraId="24B3C0BB" w14:textId="77777777" w:rsidR="00D14EF8" w:rsidRDefault="00D14EF8">
      <w:pPr>
        <w:pStyle w:val="TableofAuthorities"/>
        <w:tabs>
          <w:tab w:val="right" w:leader="dot" w:pos="9350"/>
        </w:tabs>
        <w:rPr>
          <w:noProof/>
        </w:rPr>
      </w:pPr>
      <w:r w:rsidRPr="00CC0544">
        <w:rPr>
          <w:i/>
          <w:noProof/>
        </w:rPr>
        <w:t>In re Davis</w:t>
      </w:r>
      <w:r>
        <w:rPr>
          <w:noProof/>
        </w:rPr>
        <w:t>, 25 Cal. 3d 384 (1979)</w:t>
      </w:r>
      <w:r>
        <w:rPr>
          <w:noProof/>
        </w:rPr>
        <w:tab/>
        <w:t>11</w:t>
      </w:r>
    </w:p>
    <w:p w14:paraId="1EF581BB" w14:textId="77777777" w:rsidR="00D14EF8" w:rsidRDefault="00D14EF8">
      <w:pPr>
        <w:pStyle w:val="TableofAuthorities"/>
        <w:tabs>
          <w:tab w:val="right" w:leader="dot" w:pos="9350"/>
        </w:tabs>
        <w:rPr>
          <w:noProof/>
        </w:rPr>
      </w:pPr>
      <w:r w:rsidRPr="00CC0544">
        <w:rPr>
          <w:i/>
          <w:noProof/>
        </w:rPr>
        <w:t>In re Harris</w:t>
      </w:r>
      <w:r>
        <w:rPr>
          <w:noProof/>
        </w:rPr>
        <w:t>, 71 Cal. App. 5th 1085 (2021)</w:t>
      </w:r>
      <w:r>
        <w:rPr>
          <w:noProof/>
        </w:rPr>
        <w:tab/>
        <w:t>16</w:t>
      </w:r>
    </w:p>
    <w:p w14:paraId="4B7E9476" w14:textId="77777777" w:rsidR="00D14EF8" w:rsidRDefault="00D14EF8">
      <w:pPr>
        <w:pStyle w:val="TableofAuthorities"/>
        <w:tabs>
          <w:tab w:val="right" w:leader="dot" w:pos="9350"/>
        </w:tabs>
        <w:rPr>
          <w:noProof/>
        </w:rPr>
      </w:pPr>
      <w:r w:rsidRPr="00CC0544">
        <w:rPr>
          <w:i/>
          <w:noProof/>
        </w:rPr>
        <w:t>In re Hillery</w:t>
      </w:r>
      <w:r>
        <w:rPr>
          <w:noProof/>
        </w:rPr>
        <w:t>, 202 Cal. App. 2d 293 (1962)</w:t>
      </w:r>
      <w:r>
        <w:rPr>
          <w:noProof/>
        </w:rPr>
        <w:tab/>
        <w:t>11</w:t>
      </w:r>
    </w:p>
    <w:p w14:paraId="52124F2E" w14:textId="77777777" w:rsidR="00D14EF8" w:rsidRDefault="00D14EF8">
      <w:pPr>
        <w:pStyle w:val="TableofAuthorities"/>
        <w:tabs>
          <w:tab w:val="right" w:leader="dot" w:pos="9350"/>
        </w:tabs>
        <w:rPr>
          <w:noProof/>
        </w:rPr>
      </w:pPr>
      <w:r w:rsidRPr="00CC0544">
        <w:rPr>
          <w:i/>
          <w:noProof/>
        </w:rPr>
        <w:t>In re Humphrey</w:t>
      </w:r>
      <w:r>
        <w:rPr>
          <w:noProof/>
        </w:rPr>
        <w:t>, 11 Cal. 5th 135 (2021)</w:t>
      </w:r>
      <w:r>
        <w:rPr>
          <w:noProof/>
        </w:rPr>
        <w:tab/>
        <w:t>passim</w:t>
      </w:r>
    </w:p>
    <w:p w14:paraId="23746929" w14:textId="77777777" w:rsidR="00D14EF8" w:rsidRDefault="00D14EF8">
      <w:pPr>
        <w:pStyle w:val="TableofAuthorities"/>
        <w:tabs>
          <w:tab w:val="right" w:leader="dot" w:pos="9350"/>
        </w:tabs>
        <w:rPr>
          <w:noProof/>
        </w:rPr>
      </w:pPr>
      <w:r w:rsidRPr="00CC0544">
        <w:rPr>
          <w:i/>
          <w:noProof/>
        </w:rPr>
        <w:t>In re Johnson</w:t>
      </w:r>
      <w:r>
        <w:rPr>
          <w:noProof/>
        </w:rPr>
        <w:t>, 246 Cal. App. 4th 1396 (2016)</w:t>
      </w:r>
      <w:r>
        <w:rPr>
          <w:noProof/>
        </w:rPr>
        <w:tab/>
        <w:t>11</w:t>
      </w:r>
    </w:p>
    <w:p w14:paraId="43F30E61" w14:textId="77777777" w:rsidR="00D14EF8" w:rsidRDefault="00D14EF8">
      <w:pPr>
        <w:pStyle w:val="TableofAuthorities"/>
        <w:tabs>
          <w:tab w:val="right" w:leader="dot" w:pos="9350"/>
        </w:tabs>
        <w:rPr>
          <w:noProof/>
        </w:rPr>
      </w:pPr>
      <w:r w:rsidRPr="00CC0544">
        <w:rPr>
          <w:i/>
          <w:noProof/>
        </w:rPr>
        <w:t>In re Koehne</w:t>
      </w:r>
      <w:r>
        <w:rPr>
          <w:noProof/>
        </w:rPr>
        <w:t>, 54 Cal. 2d 757 (1960)</w:t>
      </w:r>
      <w:r>
        <w:rPr>
          <w:noProof/>
        </w:rPr>
        <w:tab/>
        <w:t>23</w:t>
      </w:r>
    </w:p>
    <w:p w14:paraId="5E7B79D3" w14:textId="77777777" w:rsidR="00D14EF8" w:rsidRDefault="00D14EF8">
      <w:pPr>
        <w:pStyle w:val="TableofAuthorities"/>
        <w:tabs>
          <w:tab w:val="right" w:leader="dot" w:pos="9350"/>
        </w:tabs>
        <w:rPr>
          <w:noProof/>
        </w:rPr>
      </w:pPr>
      <w:r w:rsidRPr="00CC0544">
        <w:rPr>
          <w:i/>
          <w:noProof/>
          <w:bdr w:val="none" w:sz="0" w:space="0" w:color="auto" w:frame="1"/>
        </w:rPr>
        <w:t>In re Kowalczyk</w:t>
      </w:r>
      <w:r w:rsidRPr="00CC0544">
        <w:rPr>
          <w:noProof/>
        </w:rPr>
        <w:t>, No. S277910, 2026 WL 1175320 (Cal. Apr. 30, 2026)</w:t>
      </w:r>
      <w:r>
        <w:rPr>
          <w:noProof/>
        </w:rPr>
        <w:tab/>
        <w:t>passim</w:t>
      </w:r>
    </w:p>
    <w:p w14:paraId="41FD84A5" w14:textId="77777777" w:rsidR="00D14EF8" w:rsidRDefault="00D14EF8">
      <w:pPr>
        <w:pStyle w:val="TableofAuthorities"/>
        <w:tabs>
          <w:tab w:val="right" w:leader="dot" w:pos="9350"/>
        </w:tabs>
        <w:rPr>
          <w:noProof/>
        </w:rPr>
      </w:pPr>
      <w:r w:rsidRPr="00CC0544">
        <w:rPr>
          <w:bCs/>
          <w:i/>
          <w:noProof/>
        </w:rPr>
        <w:t>In re McSherry</w:t>
      </w:r>
      <w:r w:rsidRPr="00CC0544">
        <w:rPr>
          <w:bCs/>
          <w:noProof/>
        </w:rPr>
        <w:t>,</w:t>
      </w:r>
      <w:r w:rsidRPr="00CC0544">
        <w:rPr>
          <w:bCs/>
          <w:i/>
          <w:noProof/>
        </w:rPr>
        <w:t xml:space="preserve"> </w:t>
      </w:r>
      <w:r>
        <w:rPr>
          <w:noProof/>
        </w:rPr>
        <w:t>112 Cal. App. 4th 856 (2003)</w:t>
      </w:r>
      <w:r>
        <w:rPr>
          <w:noProof/>
        </w:rPr>
        <w:tab/>
        <w:t>11</w:t>
      </w:r>
    </w:p>
    <w:p w14:paraId="35D6847C" w14:textId="77777777" w:rsidR="00D14EF8" w:rsidRDefault="00D14EF8">
      <w:pPr>
        <w:pStyle w:val="TableofAuthorities"/>
        <w:tabs>
          <w:tab w:val="right" w:leader="dot" w:pos="9350"/>
        </w:tabs>
        <w:rPr>
          <w:noProof/>
        </w:rPr>
      </w:pPr>
      <w:r w:rsidRPr="00CC0544">
        <w:rPr>
          <w:i/>
          <w:noProof/>
        </w:rPr>
        <w:t>In re Smiley</w:t>
      </w:r>
      <w:r>
        <w:rPr>
          <w:noProof/>
        </w:rPr>
        <w:t>, 66 Cal. 2d 606 (1967)</w:t>
      </w:r>
      <w:r>
        <w:rPr>
          <w:noProof/>
        </w:rPr>
        <w:tab/>
        <w:t>22</w:t>
      </w:r>
    </w:p>
    <w:p w14:paraId="01A55B06" w14:textId="77777777" w:rsidR="00D14EF8" w:rsidRDefault="00D14EF8">
      <w:pPr>
        <w:pStyle w:val="TableofAuthorities"/>
        <w:tabs>
          <w:tab w:val="right" w:leader="dot" w:pos="9350"/>
        </w:tabs>
        <w:rPr>
          <w:noProof/>
        </w:rPr>
      </w:pPr>
      <w:r w:rsidRPr="00CC0544">
        <w:rPr>
          <w:i/>
          <w:noProof/>
        </w:rPr>
        <w:t>In re Trejo</w:t>
      </w:r>
      <w:r>
        <w:rPr>
          <w:noProof/>
        </w:rPr>
        <w:t>, 10 Cal. App. 5th 972 (2017)</w:t>
      </w:r>
      <w:r>
        <w:rPr>
          <w:noProof/>
        </w:rPr>
        <w:tab/>
        <w:t>22</w:t>
      </w:r>
    </w:p>
    <w:p w14:paraId="3FA19DB7" w14:textId="77777777" w:rsidR="00D14EF8" w:rsidRDefault="00D14EF8">
      <w:pPr>
        <w:pStyle w:val="TableofAuthorities"/>
        <w:tabs>
          <w:tab w:val="right" w:leader="dot" w:pos="9350"/>
        </w:tabs>
        <w:rPr>
          <w:noProof/>
        </w:rPr>
      </w:pPr>
      <w:r w:rsidRPr="00CC0544">
        <w:rPr>
          <w:i/>
          <w:noProof/>
        </w:rPr>
        <w:t>In re White</w:t>
      </w:r>
      <w:r>
        <w:rPr>
          <w:noProof/>
        </w:rPr>
        <w:t>, 9 Cal. 5th 455 (2020)</w:t>
      </w:r>
      <w:r>
        <w:rPr>
          <w:noProof/>
        </w:rPr>
        <w:tab/>
        <w:t>passim</w:t>
      </w:r>
    </w:p>
    <w:p w14:paraId="362C5996" w14:textId="77777777" w:rsidR="00D14EF8" w:rsidRDefault="00D14EF8">
      <w:pPr>
        <w:pStyle w:val="TableofAuthorities"/>
        <w:tabs>
          <w:tab w:val="right" w:leader="dot" w:pos="9350"/>
        </w:tabs>
        <w:rPr>
          <w:noProof/>
        </w:rPr>
      </w:pPr>
      <w:r w:rsidRPr="00CC0544">
        <w:rPr>
          <w:i/>
          <w:noProof/>
        </w:rPr>
        <w:t>In re William M.</w:t>
      </w:r>
      <w:r>
        <w:rPr>
          <w:noProof/>
        </w:rPr>
        <w:t>, 3 Cal. 3d 16 (1970)</w:t>
      </w:r>
      <w:r>
        <w:rPr>
          <w:noProof/>
        </w:rPr>
        <w:tab/>
        <w:t>22</w:t>
      </w:r>
    </w:p>
    <w:p w14:paraId="5E75A835" w14:textId="77777777" w:rsidR="00D14EF8" w:rsidRDefault="00D14EF8">
      <w:pPr>
        <w:pStyle w:val="TableofAuthorities"/>
        <w:tabs>
          <w:tab w:val="right" w:leader="dot" w:pos="9350"/>
        </w:tabs>
        <w:rPr>
          <w:noProof/>
        </w:rPr>
      </w:pPr>
      <w:r w:rsidRPr="00CC0544">
        <w:rPr>
          <w:i/>
          <w:iCs/>
          <w:noProof/>
        </w:rPr>
        <w:t>O’Donnell v. Harris Cnty., Tex.</w:t>
      </w:r>
      <w:r w:rsidRPr="00CC0544">
        <w:rPr>
          <w:iCs/>
          <w:noProof/>
        </w:rPr>
        <w:t>,</w:t>
      </w:r>
      <w:r>
        <w:rPr>
          <w:noProof/>
        </w:rPr>
        <w:t xml:space="preserve"> 251 F. Supp. 3d 1052 (2017)</w:t>
      </w:r>
      <w:r>
        <w:rPr>
          <w:noProof/>
        </w:rPr>
        <w:tab/>
        <w:t>22</w:t>
      </w:r>
    </w:p>
    <w:p w14:paraId="62C2D57D" w14:textId="77777777" w:rsidR="00D14EF8" w:rsidRDefault="00D14EF8">
      <w:pPr>
        <w:pStyle w:val="TableofAuthorities"/>
        <w:tabs>
          <w:tab w:val="right" w:leader="dot" w:pos="9350"/>
        </w:tabs>
        <w:rPr>
          <w:noProof/>
        </w:rPr>
      </w:pPr>
      <w:r w:rsidRPr="00CC0544">
        <w:rPr>
          <w:rFonts w:eastAsia="Georgia" w:cs="Georgia"/>
          <w:i/>
          <w:noProof/>
        </w:rPr>
        <w:t>People v. Romero</w:t>
      </w:r>
      <w:r w:rsidRPr="00CC0544">
        <w:rPr>
          <w:rFonts w:eastAsia="Georgia" w:cs="Georgia"/>
          <w:noProof/>
        </w:rPr>
        <w:t>, 8 Cal. 4th 728 (1994)</w:t>
      </w:r>
      <w:r>
        <w:rPr>
          <w:noProof/>
        </w:rPr>
        <w:tab/>
        <w:t>20, 21</w:t>
      </w:r>
    </w:p>
    <w:p w14:paraId="67850D40" w14:textId="77777777" w:rsidR="00D14EF8" w:rsidRDefault="00D14EF8">
      <w:pPr>
        <w:pStyle w:val="TableofAuthorities"/>
        <w:tabs>
          <w:tab w:val="right" w:leader="dot" w:pos="9350"/>
        </w:tabs>
        <w:rPr>
          <w:noProof/>
        </w:rPr>
      </w:pPr>
      <w:r w:rsidRPr="00CC0544">
        <w:rPr>
          <w:i/>
          <w:noProof/>
        </w:rPr>
        <w:t>People v. Standish</w:t>
      </w:r>
      <w:r>
        <w:rPr>
          <w:noProof/>
        </w:rPr>
        <w:t>, 38 Cal. 4th 858 (2006)</w:t>
      </w:r>
      <w:r>
        <w:rPr>
          <w:noProof/>
        </w:rPr>
        <w:tab/>
        <w:t>21</w:t>
      </w:r>
    </w:p>
    <w:p w14:paraId="765A3F37" w14:textId="77777777" w:rsidR="00D14EF8" w:rsidRDefault="00D14EF8">
      <w:pPr>
        <w:pStyle w:val="TableofAuthorities"/>
        <w:tabs>
          <w:tab w:val="right" w:leader="dot" w:pos="9350"/>
        </w:tabs>
        <w:rPr>
          <w:noProof/>
        </w:rPr>
      </w:pPr>
      <w:r w:rsidRPr="00CC0544">
        <w:rPr>
          <w:i/>
          <w:noProof/>
        </w:rPr>
        <w:t>United States v. Salerno</w:t>
      </w:r>
      <w:r>
        <w:rPr>
          <w:noProof/>
        </w:rPr>
        <w:t>, 481 U.S. 739 (1987)</w:t>
      </w:r>
      <w:r>
        <w:rPr>
          <w:noProof/>
        </w:rPr>
        <w:tab/>
        <w:t>15</w:t>
      </w:r>
    </w:p>
    <w:p w14:paraId="7F38218E" w14:textId="77777777" w:rsidR="00D14EF8" w:rsidRDefault="00D14EF8">
      <w:pPr>
        <w:pStyle w:val="TableofAuthorities"/>
        <w:tabs>
          <w:tab w:val="right" w:leader="dot" w:pos="9350"/>
        </w:tabs>
        <w:rPr>
          <w:noProof/>
        </w:rPr>
      </w:pPr>
      <w:r w:rsidRPr="00CC0544">
        <w:rPr>
          <w:i/>
          <w:noProof/>
        </w:rPr>
        <w:t>Van Atta v. Scott</w:t>
      </w:r>
      <w:r>
        <w:rPr>
          <w:noProof/>
        </w:rPr>
        <w:t>, 27 Cal. 3d 424 (1980)</w:t>
      </w:r>
      <w:r>
        <w:rPr>
          <w:noProof/>
        </w:rPr>
        <w:tab/>
        <w:t>21</w:t>
      </w:r>
    </w:p>
    <w:p w14:paraId="276C391A" w14:textId="77777777" w:rsidR="00D14EF8" w:rsidRDefault="00D14EF8">
      <w:pPr>
        <w:pStyle w:val="TableofAuthorities"/>
        <w:tabs>
          <w:tab w:val="right" w:leader="dot" w:pos="9350"/>
        </w:tabs>
        <w:rPr>
          <w:noProof/>
        </w:rPr>
      </w:pPr>
      <w:r w:rsidRPr="00CC0544">
        <w:rPr>
          <w:i/>
          <w:noProof/>
        </w:rPr>
        <w:t>Yedinak v. Superior Ct. of Riverside Cnty</w:t>
      </w:r>
      <w:r>
        <w:rPr>
          <w:noProof/>
        </w:rPr>
        <w:t>.,</w:t>
      </w:r>
      <w:r w:rsidRPr="00CC0544">
        <w:rPr>
          <w:b/>
          <w:i/>
          <w:noProof/>
        </w:rPr>
        <w:t xml:space="preserve"> </w:t>
      </w:r>
      <w:r>
        <w:rPr>
          <w:noProof/>
        </w:rPr>
        <w:t>92 Cal. App. 5th 876 (2023)</w:t>
      </w:r>
      <w:r>
        <w:rPr>
          <w:noProof/>
        </w:rPr>
        <w:tab/>
        <w:t>16</w:t>
      </w:r>
    </w:p>
    <w:p w14:paraId="113993D3" w14:textId="6702C30D" w:rsidR="00D405A4" w:rsidRDefault="00281E93">
      <w:pPr>
        <w:pStyle w:val="TOAHeading"/>
        <w:tabs>
          <w:tab w:val="right" w:leader="dot" w:pos="9350"/>
        </w:tabs>
        <w:rPr>
          <w:rFonts w:asciiTheme="minorHAnsi" w:eastAsiaTheme="minorEastAsia" w:hAnsiTheme="minorHAnsi" w:cstheme="minorBidi"/>
          <w:b w:val="0"/>
          <w:bCs w:val="0"/>
          <w:noProof/>
          <w:sz w:val="22"/>
          <w:szCs w:val="22"/>
        </w:rPr>
      </w:pPr>
      <w:r w:rsidRPr="00CD7E18">
        <w:rPr>
          <w:szCs w:val="26"/>
        </w:rPr>
        <w:fldChar w:fldCharType="end"/>
      </w:r>
      <w:r w:rsidR="00CE3066" w:rsidRPr="00CD7E18">
        <w:rPr>
          <w:szCs w:val="26"/>
        </w:rPr>
        <w:fldChar w:fldCharType="begin"/>
      </w:r>
      <w:r w:rsidR="00CE3066" w:rsidRPr="00CD7E18">
        <w:rPr>
          <w:szCs w:val="26"/>
        </w:rPr>
        <w:instrText xml:space="preserve"> TOA \h \c "2" \p </w:instrText>
      </w:r>
      <w:r w:rsidR="00CE3066" w:rsidRPr="00CD7E18">
        <w:rPr>
          <w:szCs w:val="26"/>
        </w:rPr>
        <w:fldChar w:fldCharType="separate"/>
      </w:r>
      <w:r w:rsidR="00D405A4">
        <w:rPr>
          <w:noProof/>
        </w:rPr>
        <w:t>Statutes</w:t>
      </w:r>
    </w:p>
    <w:p w14:paraId="68E8C5CA" w14:textId="77777777" w:rsidR="00D405A4" w:rsidRDefault="00D405A4">
      <w:pPr>
        <w:pStyle w:val="TableofAuthorities"/>
        <w:tabs>
          <w:tab w:val="right" w:leader="dot" w:pos="9350"/>
        </w:tabs>
        <w:rPr>
          <w:noProof/>
        </w:rPr>
      </w:pPr>
      <w:r>
        <w:rPr>
          <w:noProof/>
        </w:rPr>
        <w:t>Cal. Health &amp; Safety Code § 11377</w:t>
      </w:r>
      <w:r>
        <w:rPr>
          <w:noProof/>
        </w:rPr>
        <w:tab/>
        <w:t>9</w:t>
      </w:r>
    </w:p>
    <w:p w14:paraId="44F8C2CE" w14:textId="77777777" w:rsidR="00D405A4" w:rsidRDefault="00D405A4">
      <w:pPr>
        <w:pStyle w:val="TableofAuthorities"/>
        <w:tabs>
          <w:tab w:val="right" w:leader="dot" w:pos="9350"/>
        </w:tabs>
        <w:rPr>
          <w:noProof/>
        </w:rPr>
      </w:pPr>
      <w:r>
        <w:rPr>
          <w:noProof/>
        </w:rPr>
        <w:t>Cal. Penal Code § 484(a)/490.2</w:t>
      </w:r>
      <w:r>
        <w:rPr>
          <w:noProof/>
        </w:rPr>
        <w:tab/>
        <w:t>9</w:t>
      </w:r>
    </w:p>
    <w:p w14:paraId="66BC0663" w14:textId="77777777" w:rsidR="002A44C2" w:rsidRPr="0003207E" w:rsidRDefault="00CE3066" w:rsidP="00CD7E18">
      <w:pPr>
        <w:pStyle w:val="TOAHeading"/>
        <w:tabs>
          <w:tab w:val="right" w:leader="dot" w:pos="9350"/>
        </w:tabs>
        <w:spacing w:before="0"/>
        <w:rPr>
          <w:szCs w:val="26"/>
        </w:rPr>
      </w:pPr>
      <w:r w:rsidRPr="00CD7E18">
        <w:rPr>
          <w:szCs w:val="26"/>
        </w:rPr>
        <w:fldChar w:fldCharType="end"/>
      </w:r>
    </w:p>
    <w:p w14:paraId="70A216D7" w14:textId="77777777" w:rsidR="00D14EF8" w:rsidRDefault="00281E93" w:rsidP="00D14EF8">
      <w:pPr>
        <w:pStyle w:val="TOAHeading"/>
        <w:tabs>
          <w:tab w:val="right" w:leader="dot" w:pos="9350"/>
        </w:tabs>
        <w:spacing w:before="0"/>
        <w:rPr>
          <w:rFonts w:asciiTheme="minorHAnsi" w:eastAsiaTheme="minorEastAsia" w:hAnsiTheme="minorHAnsi" w:cstheme="minorBidi"/>
          <w:b w:val="0"/>
          <w:bCs w:val="0"/>
          <w:noProof/>
          <w:sz w:val="22"/>
          <w:szCs w:val="22"/>
        </w:rPr>
      </w:pPr>
      <w:r w:rsidRPr="00CD7E18">
        <w:rPr>
          <w:szCs w:val="26"/>
        </w:rPr>
        <w:fldChar w:fldCharType="begin"/>
      </w:r>
      <w:r w:rsidRPr="00CD7E18">
        <w:rPr>
          <w:szCs w:val="26"/>
        </w:rPr>
        <w:instrText xml:space="preserve"> TOA \h \c "7" \p </w:instrText>
      </w:r>
      <w:r w:rsidRPr="00CD7E18">
        <w:rPr>
          <w:szCs w:val="26"/>
        </w:rPr>
        <w:fldChar w:fldCharType="separate"/>
      </w:r>
      <w:r w:rsidR="00D14EF8">
        <w:rPr>
          <w:noProof/>
        </w:rPr>
        <w:t>Constitutional Provisions</w:t>
      </w:r>
    </w:p>
    <w:p w14:paraId="15533064" w14:textId="77777777" w:rsidR="00D14EF8" w:rsidRDefault="00D14EF8">
      <w:pPr>
        <w:pStyle w:val="TableofAuthorities"/>
        <w:tabs>
          <w:tab w:val="right" w:leader="dot" w:pos="9350"/>
        </w:tabs>
        <w:rPr>
          <w:noProof/>
        </w:rPr>
      </w:pPr>
      <w:r>
        <w:rPr>
          <w:noProof/>
        </w:rPr>
        <w:t>Cal. Const. art. I, § 12</w:t>
      </w:r>
      <w:r>
        <w:rPr>
          <w:noProof/>
        </w:rPr>
        <w:tab/>
        <w:t>passim</w:t>
      </w:r>
    </w:p>
    <w:p w14:paraId="33743097" w14:textId="77777777" w:rsidR="00D14EF8" w:rsidRDefault="00D14EF8">
      <w:pPr>
        <w:pStyle w:val="TableofAuthorities"/>
        <w:tabs>
          <w:tab w:val="right" w:leader="dot" w:pos="9350"/>
        </w:tabs>
        <w:rPr>
          <w:noProof/>
        </w:rPr>
      </w:pPr>
      <w:r>
        <w:rPr>
          <w:noProof/>
        </w:rPr>
        <w:t>Cal. Const. art. VI, § 10</w:t>
      </w:r>
      <w:r>
        <w:rPr>
          <w:noProof/>
        </w:rPr>
        <w:tab/>
        <w:t>8</w:t>
      </w:r>
    </w:p>
    <w:p w14:paraId="6CB28DC2" w14:textId="77777777" w:rsidR="00D14EF8" w:rsidRDefault="00281E93">
      <w:pPr>
        <w:pStyle w:val="TOAHeading"/>
        <w:tabs>
          <w:tab w:val="right" w:leader="dot" w:pos="9350"/>
        </w:tabs>
        <w:rPr>
          <w:rFonts w:asciiTheme="minorHAnsi" w:eastAsiaTheme="minorEastAsia" w:hAnsiTheme="minorHAnsi" w:cstheme="minorBidi"/>
          <w:b w:val="0"/>
          <w:bCs w:val="0"/>
          <w:noProof/>
          <w:sz w:val="22"/>
          <w:szCs w:val="22"/>
        </w:rPr>
      </w:pPr>
      <w:r w:rsidRPr="00CD7E18">
        <w:rPr>
          <w:szCs w:val="26"/>
        </w:rPr>
        <w:fldChar w:fldCharType="end"/>
      </w:r>
      <w:r w:rsidR="00CE3066" w:rsidRPr="00CD7E18">
        <w:rPr>
          <w:szCs w:val="26"/>
        </w:rPr>
        <w:fldChar w:fldCharType="begin"/>
      </w:r>
      <w:r w:rsidR="00CE3066" w:rsidRPr="00CD7E18">
        <w:rPr>
          <w:szCs w:val="26"/>
        </w:rPr>
        <w:instrText xml:space="preserve"> TOA \h \c "3" \p </w:instrText>
      </w:r>
      <w:r w:rsidR="00CE3066" w:rsidRPr="00CD7E18">
        <w:rPr>
          <w:szCs w:val="26"/>
        </w:rPr>
        <w:fldChar w:fldCharType="separate"/>
      </w:r>
      <w:r w:rsidR="00D14EF8">
        <w:rPr>
          <w:noProof/>
        </w:rPr>
        <w:t>Other Authorities</w:t>
      </w:r>
    </w:p>
    <w:p w14:paraId="18F53581" w14:textId="77777777" w:rsidR="00D14EF8" w:rsidRDefault="00D14EF8">
      <w:pPr>
        <w:pStyle w:val="TableofAuthorities"/>
        <w:tabs>
          <w:tab w:val="right" w:leader="dot" w:pos="9350"/>
        </w:tabs>
        <w:rPr>
          <w:noProof/>
        </w:rPr>
      </w:pPr>
      <w:r>
        <w:rPr>
          <w:noProof/>
        </w:rPr>
        <w:t xml:space="preserve">Dobbie, Goldin &amp; Yang, </w:t>
      </w:r>
      <w:r w:rsidRPr="00F76228">
        <w:rPr>
          <w:i/>
          <w:iCs/>
          <w:noProof/>
        </w:rPr>
        <w:t>The Effects of Pre-Trail Detention on Conviction, Future Crime, and Employment: Evidence from Randomly Assigned Judges</w:t>
      </w:r>
      <w:r w:rsidRPr="00F76228">
        <w:rPr>
          <w:iCs/>
          <w:noProof/>
        </w:rPr>
        <w:t xml:space="preserve">, </w:t>
      </w:r>
      <w:r>
        <w:rPr>
          <w:noProof/>
        </w:rPr>
        <w:t>108(2) Amer. Econ. Rev. 201 (2018)</w:t>
      </w:r>
      <w:r>
        <w:rPr>
          <w:noProof/>
        </w:rPr>
        <w:tab/>
        <w:t>22</w:t>
      </w:r>
    </w:p>
    <w:p w14:paraId="12124A3E" w14:textId="77777777" w:rsidR="00D14EF8" w:rsidRDefault="00D14EF8">
      <w:pPr>
        <w:pStyle w:val="TableofAuthorities"/>
        <w:tabs>
          <w:tab w:val="right" w:leader="dot" w:pos="9350"/>
        </w:tabs>
        <w:rPr>
          <w:noProof/>
        </w:rPr>
      </w:pPr>
      <w:r>
        <w:rPr>
          <w:noProof/>
        </w:rPr>
        <w:t xml:space="preserve">Goff, </w:t>
      </w:r>
      <w:r w:rsidRPr="00F76228">
        <w:rPr>
          <w:i/>
          <w:iCs/>
          <w:noProof/>
        </w:rPr>
        <w:t>Pricing Justice: The Wasteful Enterprise of America’s Bail System</w:t>
      </w:r>
      <w:r>
        <w:rPr>
          <w:noProof/>
        </w:rPr>
        <w:t>, Bklyn. L. Rev. 881 (2017)</w:t>
      </w:r>
      <w:r>
        <w:rPr>
          <w:noProof/>
        </w:rPr>
        <w:tab/>
        <w:t>21</w:t>
      </w:r>
    </w:p>
    <w:p w14:paraId="62B6DEB9" w14:textId="77777777" w:rsidR="00D14EF8" w:rsidRDefault="00D14EF8">
      <w:pPr>
        <w:pStyle w:val="TableofAuthorities"/>
        <w:tabs>
          <w:tab w:val="right" w:leader="dot" w:pos="9350"/>
        </w:tabs>
        <w:rPr>
          <w:noProof/>
        </w:rPr>
      </w:pPr>
      <w:r>
        <w:rPr>
          <w:noProof/>
        </w:rPr>
        <w:t xml:space="preserve">Heaton, Mayson &amp; Stevenson, </w:t>
      </w:r>
      <w:r w:rsidRPr="00F76228">
        <w:rPr>
          <w:i/>
          <w:iCs/>
          <w:noProof/>
        </w:rPr>
        <w:t>The Downstream Consequences of Misdemeanor Pretrial Detention</w:t>
      </w:r>
      <w:r w:rsidRPr="00F76228">
        <w:rPr>
          <w:iCs/>
          <w:noProof/>
        </w:rPr>
        <w:t xml:space="preserve">, </w:t>
      </w:r>
      <w:r>
        <w:rPr>
          <w:noProof/>
        </w:rPr>
        <w:t>69 Stan. L. Rev. 711 (2017)</w:t>
      </w:r>
      <w:r>
        <w:rPr>
          <w:noProof/>
        </w:rPr>
        <w:tab/>
        <w:t>22</w:t>
      </w:r>
    </w:p>
    <w:p w14:paraId="1C8B53DF" w14:textId="77777777" w:rsidR="00D14EF8" w:rsidRDefault="00D14EF8">
      <w:pPr>
        <w:pStyle w:val="TableofAuthorities"/>
        <w:tabs>
          <w:tab w:val="right" w:leader="dot" w:pos="9350"/>
        </w:tabs>
        <w:rPr>
          <w:noProof/>
        </w:rPr>
      </w:pPr>
      <w:r>
        <w:rPr>
          <w:noProof/>
        </w:rPr>
        <w:lastRenderedPageBreak/>
        <w:t xml:space="preserve">Petersen, </w:t>
      </w:r>
      <w:r w:rsidRPr="00F76228">
        <w:rPr>
          <w:i/>
          <w:iCs/>
          <w:noProof/>
        </w:rPr>
        <w:t>Do Detainees Plead Guilty Faster? A Survival Analysis of Pretrial Detention and the Timing of Guilty Pleas</w:t>
      </w:r>
      <w:r w:rsidRPr="00F76228">
        <w:rPr>
          <w:iCs/>
          <w:noProof/>
        </w:rPr>
        <w:t xml:space="preserve">, </w:t>
      </w:r>
      <w:r>
        <w:rPr>
          <w:noProof/>
        </w:rPr>
        <w:t>31(7) Crim. Just. Pol. Rev. 1015 (2020)</w:t>
      </w:r>
      <w:r>
        <w:rPr>
          <w:noProof/>
        </w:rPr>
        <w:tab/>
        <w:t>22</w:t>
      </w:r>
    </w:p>
    <w:p w14:paraId="73391486" w14:textId="26B0EE4B" w:rsidR="006936F8" w:rsidRPr="0003207E" w:rsidRDefault="00CE3066" w:rsidP="00243A73">
      <w:pPr>
        <w:pStyle w:val="BATOAEntry"/>
        <w:ind w:left="1350" w:hanging="1350"/>
        <w:rPr>
          <w:rFonts w:ascii="Georgia" w:hAnsi="Georgia"/>
          <w:sz w:val="26"/>
          <w:szCs w:val="26"/>
        </w:rPr>
      </w:pPr>
      <w:r w:rsidRPr="00CD7E18">
        <w:rPr>
          <w:rFonts w:ascii="Georgia" w:hAnsi="Georgia"/>
          <w:sz w:val="26"/>
          <w:szCs w:val="26"/>
        </w:rPr>
        <w:fldChar w:fldCharType="end"/>
      </w:r>
    </w:p>
    <w:p w14:paraId="7AB8AA07" w14:textId="77777777" w:rsidR="00DA225E" w:rsidRPr="0003207E" w:rsidRDefault="00022D73" w:rsidP="00DA225E">
      <w:pPr>
        <w:pStyle w:val="Heading1"/>
      </w:pPr>
      <w:bookmarkStart w:id="9" w:name="_Toc508905727"/>
      <w:r w:rsidRPr="00CD7E18">
        <w:rPr>
          <w:rFonts w:cs="Calibri"/>
        </w:rPr>
        <w:br w:type="page"/>
      </w:r>
      <w:bookmarkStart w:id="10" w:name="_Toc229577514"/>
      <w:r w:rsidR="00DA225E" w:rsidRPr="00CD7E18">
        <w:rPr>
          <w:highlight w:val="yellow"/>
        </w:rPr>
        <w:lastRenderedPageBreak/>
        <w:t>Table of Exhibits</w:t>
      </w:r>
      <w:bookmarkEnd w:id="10"/>
    </w:p>
    <w:p w14:paraId="200677AD" w14:textId="6AFAD34B" w:rsidR="00FA22E3" w:rsidRPr="0003207E" w:rsidRDefault="00FA22E3" w:rsidP="00FA22E3">
      <w:pPr>
        <w:pStyle w:val="BATOAEntry"/>
        <w:rPr>
          <w:rFonts w:ascii="Georgia" w:hAnsi="Georgia"/>
          <w:sz w:val="26"/>
          <w:szCs w:val="26"/>
        </w:rPr>
      </w:pPr>
      <w:r w:rsidRPr="0003207E">
        <w:rPr>
          <w:rFonts w:ascii="Georgia" w:hAnsi="Georgia"/>
          <w:sz w:val="26"/>
          <w:szCs w:val="26"/>
        </w:rPr>
        <w:t>Exhibit A –</w:t>
      </w:r>
      <w:r w:rsidR="00F049E8" w:rsidRPr="007817FB">
        <w:rPr>
          <w:rFonts w:ascii="Georgia" w:hAnsi="Georgia"/>
          <w:sz w:val="26"/>
          <w:szCs w:val="26"/>
        </w:rPr>
        <w:t xml:space="preserve"> </w:t>
      </w:r>
      <w:r w:rsidR="00F049E8" w:rsidRPr="00CD7E18">
        <w:rPr>
          <w:rFonts w:ascii="Georgia" w:hAnsi="Georgia"/>
          <w:sz w:val="26"/>
          <w:szCs w:val="26"/>
        </w:rPr>
        <w:t>Charging Documents</w:t>
      </w:r>
      <w:r w:rsidRPr="00CD7E18">
        <w:rPr>
          <w:rFonts w:ascii="Georgia" w:hAnsi="Georgia"/>
          <w:sz w:val="26"/>
          <w:szCs w:val="26"/>
        </w:rPr>
        <w:tab/>
      </w:r>
      <w:r w:rsidR="002A44C2" w:rsidRPr="00CD7E18">
        <w:rPr>
          <w:rFonts w:ascii="Georgia" w:hAnsi="Georgia"/>
          <w:sz w:val="26"/>
          <w:szCs w:val="26"/>
          <w:highlight w:val="yellow"/>
        </w:rPr>
        <w:t>X</w:t>
      </w:r>
    </w:p>
    <w:p w14:paraId="3329DFBF" w14:textId="3388CD39" w:rsidR="00FA22E3" w:rsidRPr="0003207E" w:rsidRDefault="00FA22E3" w:rsidP="00FA22E3">
      <w:pPr>
        <w:pStyle w:val="BATOAEntry"/>
        <w:rPr>
          <w:rFonts w:ascii="Georgia" w:hAnsi="Georgia"/>
          <w:sz w:val="26"/>
          <w:szCs w:val="26"/>
        </w:rPr>
      </w:pPr>
      <w:r w:rsidRPr="0003207E">
        <w:rPr>
          <w:rFonts w:ascii="Georgia" w:hAnsi="Georgia"/>
          <w:sz w:val="26"/>
          <w:szCs w:val="26"/>
        </w:rPr>
        <w:t xml:space="preserve">Exhibit B – </w:t>
      </w:r>
      <w:r w:rsidR="00F049E8" w:rsidRPr="007817FB">
        <w:rPr>
          <w:rFonts w:ascii="Georgia" w:hAnsi="Georgia"/>
          <w:sz w:val="26"/>
          <w:szCs w:val="26"/>
        </w:rPr>
        <w:t xml:space="preserve">Arraignment Minute Order, </w:t>
      </w:r>
      <w:r w:rsidR="005E2911" w:rsidRPr="00CD7E18">
        <w:rPr>
          <w:rFonts w:ascii="Georgia" w:hAnsi="Georgia"/>
          <w:sz w:val="26"/>
          <w:szCs w:val="26"/>
        </w:rPr>
        <w:t>&lt;</w:t>
      </w:r>
      <w:r w:rsidR="005E2911" w:rsidRPr="00CD7E18">
        <w:rPr>
          <w:rFonts w:ascii="Georgia" w:hAnsi="Georgia"/>
          <w:sz w:val="26"/>
          <w:szCs w:val="26"/>
          <w:highlight w:val="yellow"/>
        </w:rPr>
        <w:t>date&gt;</w:t>
      </w:r>
      <w:r w:rsidRPr="00CD7E18">
        <w:rPr>
          <w:rFonts w:ascii="Georgia" w:hAnsi="Georgia"/>
          <w:sz w:val="26"/>
          <w:szCs w:val="26"/>
        </w:rPr>
        <w:tab/>
      </w:r>
      <w:r w:rsidR="002A44C2" w:rsidRPr="00CD7E18">
        <w:rPr>
          <w:rFonts w:ascii="Georgia" w:hAnsi="Georgia"/>
          <w:sz w:val="26"/>
          <w:szCs w:val="26"/>
          <w:highlight w:val="yellow"/>
        </w:rPr>
        <w:t>X</w:t>
      </w:r>
    </w:p>
    <w:p w14:paraId="6D303762" w14:textId="2235E08C" w:rsidR="001A26D1" w:rsidRPr="0003207E" w:rsidRDefault="001A26D1" w:rsidP="001A26D1">
      <w:pPr>
        <w:pStyle w:val="BATOAEntry"/>
        <w:ind w:left="1350" w:hanging="1350"/>
        <w:rPr>
          <w:rFonts w:ascii="Georgia" w:hAnsi="Georgia"/>
          <w:sz w:val="26"/>
          <w:szCs w:val="26"/>
        </w:rPr>
      </w:pPr>
      <w:r w:rsidRPr="0003207E">
        <w:rPr>
          <w:rFonts w:ascii="Georgia" w:hAnsi="Georgia"/>
          <w:sz w:val="26"/>
          <w:szCs w:val="26"/>
        </w:rPr>
        <w:t>Exhibit C –</w:t>
      </w:r>
      <w:r w:rsidR="0015796A" w:rsidRPr="007817FB">
        <w:rPr>
          <w:rFonts w:ascii="Georgia" w:hAnsi="Georgia"/>
          <w:sz w:val="26"/>
          <w:szCs w:val="26"/>
        </w:rPr>
        <w:t xml:space="preserve"> </w:t>
      </w:r>
      <w:r w:rsidR="00467556" w:rsidRPr="00CD7E18">
        <w:rPr>
          <w:rFonts w:ascii="Georgia" w:hAnsi="Georgia"/>
          <w:sz w:val="26"/>
          <w:szCs w:val="26"/>
        </w:rPr>
        <w:t xml:space="preserve">1270.2 Minute Order, </w:t>
      </w:r>
      <w:r w:rsidR="005E2911" w:rsidRPr="00CD7E18">
        <w:rPr>
          <w:rFonts w:ascii="Georgia" w:hAnsi="Georgia"/>
          <w:sz w:val="26"/>
          <w:szCs w:val="26"/>
          <w:highlight w:val="yellow"/>
        </w:rPr>
        <w:t>&lt;date&gt;</w:t>
      </w:r>
      <w:r w:rsidRPr="00CD7E18">
        <w:rPr>
          <w:rFonts w:ascii="Georgia" w:hAnsi="Georgia"/>
          <w:sz w:val="26"/>
          <w:szCs w:val="26"/>
        </w:rPr>
        <w:tab/>
      </w:r>
      <w:r w:rsidR="002A44C2" w:rsidRPr="00CD7E18">
        <w:rPr>
          <w:rFonts w:ascii="Georgia" w:hAnsi="Georgia"/>
          <w:sz w:val="26"/>
          <w:szCs w:val="26"/>
          <w:highlight w:val="yellow"/>
        </w:rPr>
        <w:t>X</w:t>
      </w:r>
    </w:p>
    <w:p w14:paraId="2D359577" w14:textId="07F4105D" w:rsidR="00DA225E" w:rsidRPr="0003207E" w:rsidRDefault="00FA22E3" w:rsidP="00310722">
      <w:pPr>
        <w:pStyle w:val="BATOAEntry"/>
        <w:ind w:left="1350" w:hanging="1350"/>
        <w:rPr>
          <w:rFonts w:ascii="Georgia" w:hAnsi="Georgia"/>
          <w:sz w:val="26"/>
          <w:szCs w:val="26"/>
        </w:rPr>
      </w:pPr>
      <w:r w:rsidRPr="0003207E">
        <w:rPr>
          <w:rFonts w:ascii="Georgia" w:hAnsi="Georgia"/>
          <w:sz w:val="26"/>
          <w:szCs w:val="26"/>
        </w:rPr>
        <w:t xml:space="preserve">Exhibit </w:t>
      </w:r>
      <w:r w:rsidR="001A26D1" w:rsidRPr="007817FB">
        <w:rPr>
          <w:rFonts w:ascii="Georgia" w:hAnsi="Georgia"/>
          <w:sz w:val="26"/>
          <w:szCs w:val="26"/>
        </w:rPr>
        <w:t>D</w:t>
      </w:r>
      <w:r w:rsidRPr="00CD7E18">
        <w:rPr>
          <w:rFonts w:ascii="Georgia" w:hAnsi="Georgia"/>
          <w:sz w:val="26"/>
          <w:szCs w:val="26"/>
        </w:rPr>
        <w:t xml:space="preserve"> – </w:t>
      </w:r>
      <w:r w:rsidR="00467556" w:rsidRPr="00CD7E18">
        <w:rPr>
          <w:rFonts w:ascii="Georgia" w:hAnsi="Georgia"/>
          <w:sz w:val="26"/>
          <w:szCs w:val="26"/>
        </w:rPr>
        <w:t>Declaration of Counsel</w:t>
      </w:r>
      <w:r w:rsidRPr="00CD7E18">
        <w:rPr>
          <w:rFonts w:ascii="Georgia" w:hAnsi="Georgia"/>
          <w:sz w:val="26"/>
          <w:szCs w:val="26"/>
        </w:rPr>
        <w:tab/>
      </w:r>
      <w:r w:rsidR="002A44C2" w:rsidRPr="00CD7E18">
        <w:rPr>
          <w:rFonts w:ascii="Georgia" w:hAnsi="Georgia"/>
          <w:sz w:val="26"/>
          <w:szCs w:val="26"/>
          <w:highlight w:val="yellow"/>
        </w:rPr>
        <w:t>X</w:t>
      </w:r>
      <w:r w:rsidR="00DA225E" w:rsidRPr="00CD7E18">
        <w:rPr>
          <w:rFonts w:ascii="Georgia" w:hAnsi="Georgia" w:cs="Calibri"/>
          <w:b/>
          <w:bCs/>
          <w:sz w:val="26"/>
          <w:szCs w:val="26"/>
        </w:rPr>
        <w:br w:type="page"/>
      </w:r>
    </w:p>
    <w:p w14:paraId="5D78DC9C" w14:textId="77777777" w:rsidR="00D87211" w:rsidRPr="007817FB" w:rsidRDefault="00D87211" w:rsidP="00D87211">
      <w:pPr>
        <w:spacing w:line="360" w:lineRule="auto"/>
        <w:jc w:val="center"/>
        <w:rPr>
          <w:rFonts w:cs="Calibri"/>
          <w:b/>
          <w:bCs/>
        </w:rPr>
      </w:pPr>
      <w:r w:rsidRPr="0003207E">
        <w:rPr>
          <w:rFonts w:cs="Calibri"/>
          <w:b/>
          <w:bCs/>
        </w:rPr>
        <w:lastRenderedPageBreak/>
        <w:t xml:space="preserve">IN THE COURT OF APPEAL OF THE STATE OF CALIFORNIA </w:t>
      </w:r>
    </w:p>
    <w:p w14:paraId="00B42C5C" w14:textId="77777777" w:rsidR="00D87211" w:rsidRPr="00CD7E18" w:rsidRDefault="00D87211" w:rsidP="00D87211">
      <w:pPr>
        <w:spacing w:line="360" w:lineRule="auto"/>
        <w:jc w:val="center"/>
        <w:rPr>
          <w:rFonts w:cs="Calibri"/>
          <w:b/>
          <w:bCs/>
        </w:rPr>
      </w:pPr>
      <w:r w:rsidRPr="00CD7E18">
        <w:rPr>
          <w:rFonts w:cs="Calibri"/>
          <w:b/>
          <w:bCs/>
          <w:highlight w:val="yellow"/>
        </w:rPr>
        <w:t>&lt;NUMBER&gt;</w:t>
      </w:r>
      <w:r w:rsidRPr="00CD7E18">
        <w:rPr>
          <w:rFonts w:cs="Calibri"/>
          <w:b/>
          <w:bCs/>
        </w:rPr>
        <w:t xml:space="preserve"> APPELLATE DISTRICT </w:t>
      </w:r>
    </w:p>
    <w:p w14:paraId="1B16772D" w14:textId="77777777" w:rsidR="00D87211" w:rsidRPr="00CD7E18" w:rsidRDefault="00D87211" w:rsidP="00D87211">
      <w:pPr>
        <w:spacing w:line="287" w:lineRule="auto"/>
        <w:rPr>
          <w:rFonts w:cs="Calibri"/>
          <w:b/>
          <w:bCs/>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D87211" w:rsidRPr="00CD7E18" w14:paraId="3E00B625" w14:textId="77777777" w:rsidTr="00AA6A43">
        <w:trPr>
          <w:cantSplit/>
          <w:trHeight w:val="60"/>
        </w:trPr>
        <w:tc>
          <w:tcPr>
            <w:tcW w:w="4680" w:type="dxa"/>
            <w:tcBorders>
              <w:top w:val="nil"/>
              <w:left w:val="nil"/>
              <w:bottom w:val="nil"/>
              <w:right w:val="single" w:sz="6" w:space="0" w:color="000000"/>
            </w:tcBorders>
          </w:tcPr>
          <w:p w14:paraId="47E6C434" w14:textId="77777777" w:rsidR="00D87211" w:rsidRPr="00CD7E18" w:rsidRDefault="00D87211" w:rsidP="00AA6A43">
            <w:pPr>
              <w:tabs>
                <w:tab w:val="left" w:pos="576"/>
              </w:tabs>
              <w:spacing w:before="144"/>
            </w:pPr>
            <w:r w:rsidRPr="00CD7E18">
              <w:t xml:space="preserve">In re </w:t>
            </w:r>
            <w:r w:rsidRPr="00CD7E18">
              <w:rPr>
                <w:highlight w:val="yellow"/>
              </w:rPr>
              <w:t>&lt;Client Name&gt;</w:t>
            </w:r>
            <w:r w:rsidRPr="00CD7E18">
              <w:t>,</w:t>
            </w:r>
          </w:p>
          <w:p w14:paraId="7B01CF79" w14:textId="77777777" w:rsidR="00D87211" w:rsidRPr="00CD7E18" w:rsidRDefault="00D87211" w:rsidP="00AA6A43">
            <w:pPr>
              <w:tabs>
                <w:tab w:val="left" w:pos="576"/>
              </w:tabs>
            </w:pPr>
          </w:p>
          <w:p w14:paraId="0F814F8B" w14:textId="77777777" w:rsidR="00D87211" w:rsidRPr="00CD7E18" w:rsidRDefault="00D87211" w:rsidP="00AA6A43">
            <w:pPr>
              <w:tabs>
                <w:tab w:val="left" w:pos="576"/>
              </w:tabs>
              <w:jc w:val="center"/>
            </w:pPr>
            <w:r w:rsidRPr="00CD7E18">
              <w:t xml:space="preserve">          Petitioner,</w:t>
            </w:r>
          </w:p>
          <w:p w14:paraId="6ED54143" w14:textId="77777777" w:rsidR="00D87211" w:rsidRPr="00CD7E18" w:rsidRDefault="00D87211" w:rsidP="00AA6A43">
            <w:pPr>
              <w:tabs>
                <w:tab w:val="left" w:pos="576"/>
              </w:tabs>
            </w:pPr>
          </w:p>
          <w:p w14:paraId="0635A945" w14:textId="77777777" w:rsidR="00D87211" w:rsidRPr="00CD7E18" w:rsidRDefault="00D87211" w:rsidP="00AA6A43">
            <w:pPr>
              <w:tabs>
                <w:tab w:val="left" w:pos="576"/>
              </w:tabs>
            </w:pPr>
            <w:r w:rsidRPr="00CD7E18">
              <w:t xml:space="preserve">         on Habeas Corpus.</w:t>
            </w:r>
          </w:p>
        </w:tc>
        <w:tc>
          <w:tcPr>
            <w:tcW w:w="4680" w:type="dxa"/>
            <w:tcBorders>
              <w:top w:val="nil"/>
              <w:left w:val="single" w:sz="6" w:space="0" w:color="000000"/>
              <w:bottom w:val="nil"/>
              <w:right w:val="nil"/>
            </w:tcBorders>
          </w:tcPr>
          <w:p w14:paraId="53AB6E58" w14:textId="77777777" w:rsidR="00D87211" w:rsidRPr="00CD7E18" w:rsidRDefault="00D87211" w:rsidP="00AA6A43">
            <w:pPr>
              <w:tabs>
                <w:tab w:val="left" w:pos="576"/>
              </w:tabs>
              <w:spacing w:before="144"/>
            </w:pPr>
            <w:r w:rsidRPr="00CD7E18">
              <w:t>No. __________</w:t>
            </w:r>
          </w:p>
          <w:p w14:paraId="72B4FB3C" w14:textId="77777777" w:rsidR="00D87211" w:rsidRPr="00CD7E18" w:rsidRDefault="00D87211" w:rsidP="00AA6A43">
            <w:pPr>
              <w:tabs>
                <w:tab w:val="left" w:pos="576"/>
              </w:tabs>
              <w:spacing w:before="144"/>
            </w:pPr>
          </w:p>
          <w:p w14:paraId="241721C3" w14:textId="77777777" w:rsidR="00D87211" w:rsidRPr="00CD7E18" w:rsidRDefault="00D87211" w:rsidP="00AA6A43">
            <w:pPr>
              <w:tabs>
                <w:tab w:val="left" w:pos="576"/>
              </w:tabs>
            </w:pPr>
            <w:r w:rsidRPr="00CD7E18">
              <w:rPr>
                <w:highlight w:val="yellow"/>
              </w:rPr>
              <w:t>&lt;COUNTY NAME&gt;</w:t>
            </w:r>
            <w:r w:rsidRPr="00CD7E18">
              <w:t xml:space="preserve"> County</w:t>
            </w:r>
          </w:p>
          <w:p w14:paraId="2676FE26" w14:textId="77777777" w:rsidR="00D87211" w:rsidRPr="00CD7E18" w:rsidRDefault="00D87211" w:rsidP="00AA6A43">
            <w:pPr>
              <w:tabs>
                <w:tab w:val="left" w:pos="576"/>
              </w:tabs>
            </w:pPr>
            <w:r w:rsidRPr="00CD7E18">
              <w:t xml:space="preserve">Superior Court No. </w:t>
            </w:r>
            <w:r w:rsidRPr="00CD7E18">
              <w:rPr>
                <w:highlight w:val="yellow"/>
              </w:rPr>
              <w:t>&lt;Case No.&gt;</w:t>
            </w:r>
          </w:p>
        </w:tc>
      </w:tr>
      <w:tr w:rsidR="00D87211" w:rsidRPr="00CD7E18" w14:paraId="7C924167" w14:textId="77777777" w:rsidTr="00AA6A43">
        <w:trPr>
          <w:cantSplit/>
          <w:trHeight w:val="60"/>
        </w:trPr>
        <w:tc>
          <w:tcPr>
            <w:tcW w:w="4680" w:type="dxa"/>
            <w:tcBorders>
              <w:top w:val="nil"/>
              <w:left w:val="nil"/>
              <w:bottom w:val="single" w:sz="6" w:space="0" w:color="000000"/>
              <w:right w:val="single" w:sz="6" w:space="0" w:color="000000"/>
            </w:tcBorders>
          </w:tcPr>
          <w:p w14:paraId="3C588814" w14:textId="77777777" w:rsidR="00D87211" w:rsidRPr="00CD7E18" w:rsidRDefault="00D87211" w:rsidP="00AA6A43">
            <w:pPr>
              <w:tabs>
                <w:tab w:val="left" w:pos="576"/>
              </w:tabs>
              <w:spacing w:before="144"/>
            </w:pPr>
          </w:p>
        </w:tc>
        <w:tc>
          <w:tcPr>
            <w:tcW w:w="4680" w:type="dxa"/>
            <w:tcBorders>
              <w:top w:val="nil"/>
              <w:left w:val="single" w:sz="6" w:space="0" w:color="000000"/>
              <w:bottom w:val="nil"/>
              <w:right w:val="nil"/>
            </w:tcBorders>
          </w:tcPr>
          <w:p w14:paraId="2B692A8E" w14:textId="77777777" w:rsidR="00D87211" w:rsidRPr="00CD7E18" w:rsidRDefault="00D87211" w:rsidP="00AA6A43">
            <w:pPr>
              <w:tabs>
                <w:tab w:val="left" w:pos="576"/>
              </w:tabs>
              <w:spacing w:before="144"/>
            </w:pPr>
          </w:p>
        </w:tc>
      </w:tr>
    </w:tbl>
    <w:p w14:paraId="3FBA7058" w14:textId="77777777" w:rsidR="009F2B84" w:rsidRPr="00CD7E18" w:rsidRDefault="009F2B84" w:rsidP="009F2B84">
      <w:pPr>
        <w:tabs>
          <w:tab w:val="left" w:pos="576"/>
        </w:tabs>
      </w:pPr>
    </w:p>
    <w:p w14:paraId="0B7CAFFC" w14:textId="2BD8F88E" w:rsidR="003B6040" w:rsidRPr="00CD7E18" w:rsidRDefault="003B6040" w:rsidP="003F76B0">
      <w:pPr>
        <w:pStyle w:val="Heading1"/>
        <w:spacing w:after="240" w:line="240" w:lineRule="auto"/>
        <w:rPr>
          <w:rFonts w:cs="Calibri"/>
          <w:b w:val="0"/>
          <w:caps/>
        </w:rPr>
      </w:pPr>
      <w:bookmarkStart w:id="11" w:name="_Toc229577515"/>
      <w:r w:rsidRPr="00CD7E18">
        <w:rPr>
          <w:rStyle w:val="Heading1Char"/>
          <w:b/>
        </w:rPr>
        <w:t>EMERGENCY PETITION FOR WRIT OF HABEAS CORPUS</w:t>
      </w:r>
      <w:r w:rsidR="003F76B0" w:rsidRPr="00CD7E18">
        <w:rPr>
          <w:rStyle w:val="Heading1Char"/>
          <w:b/>
        </w:rPr>
        <w:t xml:space="preserve"> AND REQUEST FOR </w:t>
      </w:r>
      <w:r w:rsidR="00647F1E" w:rsidRPr="00CD7E18">
        <w:rPr>
          <w:rStyle w:val="Heading1Char"/>
          <w:b/>
        </w:rPr>
        <w:t xml:space="preserve">EXPEDITED BRIEFING AND </w:t>
      </w:r>
      <w:r w:rsidR="003F76B0" w:rsidRPr="00CD7E18">
        <w:rPr>
          <w:rStyle w:val="Heading1Char"/>
          <w:b/>
        </w:rPr>
        <w:t>IMMEDIATE RELEASE</w:t>
      </w:r>
      <w:bookmarkEnd w:id="11"/>
    </w:p>
    <w:p w14:paraId="5FE80121" w14:textId="3F46B67B" w:rsidR="00931D95" w:rsidRPr="00CD7E18" w:rsidRDefault="000C264B" w:rsidP="000C0B21">
      <w:r w:rsidRPr="00CD7E18">
        <w:t xml:space="preserve">TO THE HONORABLE </w:t>
      </w:r>
      <w:r w:rsidR="00E7148D" w:rsidRPr="00CD7E18">
        <w:t>PRESIDING JUDGE AND ASSOCIATE</w:t>
      </w:r>
      <w:r w:rsidRPr="00CD7E18">
        <w:t xml:space="preserve"> JUSTICES FOR THE </w:t>
      </w:r>
      <w:r w:rsidR="00866A1E" w:rsidRPr="00CD7E18">
        <w:t xml:space="preserve">COURT OF APPEAL OF THE STATE OF CALIFORNIA </w:t>
      </w:r>
      <w:r w:rsidR="00D87211" w:rsidRPr="00CD7E18">
        <w:rPr>
          <w:highlight w:val="yellow"/>
        </w:rPr>
        <w:t>&lt;NO.&gt;</w:t>
      </w:r>
      <w:r w:rsidR="00866A1E" w:rsidRPr="00CD7E18">
        <w:t xml:space="preserve"> DISTRICT</w:t>
      </w:r>
      <w:r w:rsidRPr="00CD7E18">
        <w:t xml:space="preserve">: </w:t>
      </w:r>
      <w:bookmarkEnd w:id="9"/>
    </w:p>
    <w:p w14:paraId="6686D9CD" w14:textId="77777777" w:rsidR="0054599A" w:rsidRPr="00CD7E18" w:rsidRDefault="0054599A" w:rsidP="000C0B21">
      <w:pPr>
        <w:rPr>
          <w:b/>
        </w:rPr>
      </w:pPr>
    </w:p>
    <w:p w14:paraId="62802800" w14:textId="68BFBA47" w:rsidR="00931D95" w:rsidRPr="00CD7E18" w:rsidRDefault="00931D95" w:rsidP="006E26A5">
      <w:pPr>
        <w:pStyle w:val="Heading2"/>
      </w:pPr>
      <w:bookmarkStart w:id="12" w:name="_Toc229577516"/>
      <w:r w:rsidRPr="00CD7E18">
        <w:t>Introduction</w:t>
      </w:r>
      <w:bookmarkEnd w:id="12"/>
    </w:p>
    <w:p w14:paraId="4A198B95" w14:textId="6C4E7E61" w:rsidR="00E43FC3" w:rsidRPr="00CD7E18" w:rsidRDefault="00931D95" w:rsidP="00E43FC3">
      <w:pPr>
        <w:numPr>
          <w:ilvl w:val="0"/>
          <w:numId w:val="3"/>
        </w:numPr>
        <w:spacing w:line="480" w:lineRule="auto"/>
        <w:ind w:left="0" w:firstLine="720"/>
        <w:jc w:val="both"/>
        <w:rPr>
          <w:color w:val="000000"/>
        </w:rPr>
      </w:pPr>
      <w:r w:rsidRPr="00CD7E18">
        <w:t xml:space="preserve">Petitioner </w:t>
      </w:r>
      <w:r w:rsidR="00990DD3" w:rsidRPr="00CD7E18">
        <w:t xml:space="preserve">is </w:t>
      </w:r>
      <w:r w:rsidR="00195BED" w:rsidRPr="00CD7E18">
        <w:t>currently confined in a c</w:t>
      </w:r>
      <w:r w:rsidRPr="00CD7E18">
        <w:t>ounty</w:t>
      </w:r>
      <w:r w:rsidR="002771F8" w:rsidRPr="00CD7E18">
        <w:t xml:space="preserve"> jail cell </w:t>
      </w:r>
      <w:r w:rsidR="00D755E9" w:rsidRPr="00CD7E18">
        <w:t xml:space="preserve">because the </w:t>
      </w:r>
      <w:r w:rsidR="005809A8" w:rsidRPr="00CD7E18">
        <w:t xml:space="preserve">lower </w:t>
      </w:r>
      <w:r w:rsidR="00D755E9" w:rsidRPr="00CD7E18">
        <w:t xml:space="preserve">court ordered </w:t>
      </w:r>
      <w:r w:rsidR="00D755E9" w:rsidRPr="00CD7E18">
        <w:rPr>
          <w:highlight w:val="yellow"/>
        </w:rPr>
        <w:t>him</w:t>
      </w:r>
      <w:r w:rsidR="0069298B" w:rsidRPr="00CD7E18">
        <w:rPr>
          <w:highlight w:val="yellow"/>
        </w:rPr>
        <w:t>/her</w:t>
      </w:r>
      <w:r w:rsidR="00D755E9" w:rsidRPr="00CD7E18">
        <w:t xml:space="preserve"> detained </w:t>
      </w:r>
      <w:r w:rsidR="002A44C2" w:rsidRPr="00CD7E18">
        <w:rPr>
          <w:b/>
          <w:highlight w:val="yellow"/>
        </w:rPr>
        <w:t>[</w:t>
      </w:r>
      <w:r w:rsidR="00467556" w:rsidRPr="00CD7E18">
        <w:rPr>
          <w:b/>
          <w:highlight w:val="yellow"/>
        </w:rPr>
        <w:t>OPTION 1:</w:t>
      </w:r>
      <w:r w:rsidR="002A44C2" w:rsidRPr="00CD7E18">
        <w:rPr>
          <w:b/>
          <w:highlight w:val="yellow"/>
        </w:rPr>
        <w:t>]</w:t>
      </w:r>
      <w:r w:rsidR="00467556" w:rsidRPr="0003207E">
        <w:rPr>
          <w:highlight w:val="yellow"/>
        </w:rPr>
        <w:t xml:space="preserve"> </w:t>
      </w:r>
      <w:r w:rsidR="00F37364" w:rsidRPr="0003207E">
        <w:rPr>
          <w:highlight w:val="yellow"/>
        </w:rPr>
        <w:t xml:space="preserve">on </w:t>
      </w:r>
      <w:r w:rsidR="00AC6BC5" w:rsidRPr="007817FB">
        <w:rPr>
          <w:highlight w:val="yellow"/>
        </w:rPr>
        <w:t>an amount of</w:t>
      </w:r>
      <w:r w:rsidR="00D73095" w:rsidRPr="00CD7E18">
        <w:rPr>
          <w:highlight w:val="yellow"/>
        </w:rPr>
        <w:t xml:space="preserve"> money bail</w:t>
      </w:r>
      <w:r w:rsidR="00987BB5" w:rsidRPr="00CD7E18">
        <w:rPr>
          <w:highlight w:val="yellow"/>
        </w:rPr>
        <w:t xml:space="preserve"> </w:t>
      </w:r>
      <w:r w:rsidR="00AC6BC5" w:rsidRPr="00CD7E18">
        <w:rPr>
          <w:highlight w:val="yellow"/>
        </w:rPr>
        <w:t xml:space="preserve">that </w:t>
      </w:r>
      <w:r w:rsidR="006660E8" w:rsidRPr="00CD7E18">
        <w:rPr>
          <w:highlight w:val="yellow"/>
        </w:rPr>
        <w:t>i</w:t>
      </w:r>
      <w:r w:rsidR="00AC6BC5" w:rsidRPr="00CD7E18">
        <w:rPr>
          <w:highlight w:val="yellow"/>
        </w:rPr>
        <w:t xml:space="preserve">t knew </w:t>
      </w:r>
      <w:r w:rsidR="00115DBC" w:rsidRPr="00CD7E18">
        <w:rPr>
          <w:highlight w:val="yellow"/>
        </w:rPr>
        <w:t>Petitioner</w:t>
      </w:r>
      <w:r w:rsidR="001025C0" w:rsidRPr="00CD7E18">
        <w:rPr>
          <w:highlight w:val="yellow"/>
        </w:rPr>
        <w:t xml:space="preserve"> </w:t>
      </w:r>
      <w:r w:rsidR="00AC6BC5" w:rsidRPr="00CD7E18">
        <w:rPr>
          <w:highlight w:val="yellow"/>
        </w:rPr>
        <w:t>could not pay</w:t>
      </w:r>
      <w:r w:rsidR="002A44C2" w:rsidRPr="00CD7E18">
        <w:rPr>
          <w:highlight w:val="yellow"/>
        </w:rPr>
        <w:t xml:space="preserve"> </w:t>
      </w:r>
      <w:r w:rsidR="002A44C2" w:rsidRPr="00CD7E18">
        <w:rPr>
          <w:b/>
          <w:highlight w:val="yellow"/>
        </w:rPr>
        <w:t>[</w:t>
      </w:r>
      <w:r w:rsidR="00467556" w:rsidRPr="00CD7E18">
        <w:rPr>
          <w:b/>
          <w:highlight w:val="yellow"/>
        </w:rPr>
        <w:t>OPTION 2:</w:t>
      </w:r>
      <w:r w:rsidR="002A44C2" w:rsidRPr="00CD7E18">
        <w:rPr>
          <w:b/>
          <w:highlight w:val="yellow"/>
        </w:rPr>
        <w:t>]</w:t>
      </w:r>
      <w:r w:rsidR="00467556" w:rsidRPr="0003207E">
        <w:rPr>
          <w:highlight w:val="yellow"/>
        </w:rPr>
        <w:t xml:space="preserve"> without bail</w:t>
      </w:r>
      <w:r w:rsidR="00AC6BC5" w:rsidRPr="0003207E">
        <w:t xml:space="preserve">. </w:t>
      </w:r>
      <w:r w:rsidR="00467556" w:rsidRPr="007817FB">
        <w:t>But</w:t>
      </w:r>
      <w:r w:rsidR="00115DBC" w:rsidRPr="00CD7E18">
        <w:t xml:space="preserve"> </w:t>
      </w:r>
      <w:r w:rsidR="008A167A" w:rsidRPr="00CD7E18">
        <w:t xml:space="preserve">Petitioner is categorically ineligible for pretrial detention because </w:t>
      </w:r>
      <w:r w:rsidR="008A167A" w:rsidRPr="00CD7E18">
        <w:rPr>
          <w:highlight w:val="yellow"/>
        </w:rPr>
        <w:t>he/she</w:t>
      </w:r>
      <w:r w:rsidR="008A167A" w:rsidRPr="00CD7E18">
        <w:t xml:space="preserve"> is not charged with an</w:t>
      </w:r>
      <w:r w:rsidR="009D16BA" w:rsidRPr="00CD7E18">
        <w:t xml:space="preserve"> offense enumerated in</w:t>
      </w:r>
      <w:r w:rsidR="008A167A" w:rsidRPr="00CD7E18">
        <w:t xml:space="preserve"> article I, section </w:t>
      </w:r>
      <w:r w:rsidR="001348A2">
        <w:fldChar w:fldCharType="begin"/>
      </w:r>
      <w:r w:rsidR="001348A2">
        <w:instrText xml:space="preserve"> TA \l "</w:instrText>
      </w:r>
      <w:r w:rsidR="001348A2" w:rsidRPr="00CD7E18">
        <w:instrText>Cal. Const. art. I, § 12</w:instrText>
      </w:r>
      <w:r w:rsidR="001348A2">
        <w:instrText xml:space="preserve">" \s "§ 12" \c 7 </w:instrText>
      </w:r>
      <w:r w:rsidR="001348A2">
        <w:fldChar w:fldCharType="end"/>
      </w:r>
      <w:r w:rsidR="008A167A" w:rsidRPr="00CD7E18">
        <w:t xml:space="preserve">12 </w:t>
      </w:r>
      <w:r w:rsidR="009D16BA" w:rsidRPr="00CD7E18">
        <w:t>of the California Constitution</w:t>
      </w:r>
      <w:r w:rsidR="008C7B14" w:rsidRPr="00CD7E18">
        <w:t xml:space="preserve"> and therefore has a</w:t>
      </w:r>
      <w:r w:rsidR="00467556" w:rsidRPr="00CD7E18">
        <w:t>n absolute</w:t>
      </w:r>
      <w:r w:rsidR="008C7B14" w:rsidRPr="00CD7E18">
        <w:t xml:space="preserve"> right to release on bail. </w:t>
      </w:r>
      <w:r w:rsidR="00E43FC3" w:rsidRPr="00CD7E18">
        <w:rPr>
          <w:i/>
          <w:bdr w:val="none" w:sz="0" w:space="0" w:color="auto" w:frame="1"/>
        </w:rPr>
        <w:t xml:space="preserve">In re </w:t>
      </w:r>
      <w:proofErr w:type="spellStart"/>
      <w:r w:rsidR="00E43FC3" w:rsidRPr="00CD7E18">
        <w:rPr>
          <w:i/>
          <w:bdr w:val="none" w:sz="0" w:space="0" w:color="auto" w:frame="1"/>
        </w:rPr>
        <w:t>Kowalczyk</w:t>
      </w:r>
      <w:proofErr w:type="spellEnd"/>
      <w:r w:rsidR="00E43FC3" w:rsidRPr="00CD7E18">
        <w:t>, No. S277910, 2026 WL 1175320, at *16 (Cal. Apr. 30, 2026)</w:t>
      </w:r>
      <w:r w:rsidR="001348A2">
        <w:fldChar w:fldCharType="begin"/>
      </w:r>
      <w:r w:rsidR="001348A2">
        <w:instrText xml:space="preserve"> TA \l "</w:instrText>
      </w:r>
      <w:r w:rsidR="001348A2" w:rsidRPr="00CD7E18">
        <w:rPr>
          <w:i/>
          <w:bdr w:val="none" w:sz="0" w:space="0" w:color="auto" w:frame="1"/>
        </w:rPr>
        <w:instrText>In re Kowalczyk</w:instrText>
      </w:r>
      <w:r w:rsidR="001348A2" w:rsidRPr="00CD7E18">
        <w:instrText>, No. S277910, 2026 WL 1175320 (Cal. Apr. 30, 2026)</w:instrText>
      </w:r>
      <w:r w:rsidR="001348A2">
        <w:instrText xml:space="preserve">" \s "Kowalczyk" \c 1 </w:instrText>
      </w:r>
      <w:r w:rsidR="001348A2">
        <w:fldChar w:fldCharType="end"/>
      </w:r>
      <w:r w:rsidR="00E43FC3" w:rsidRPr="00CD7E18">
        <w:t>.</w:t>
      </w:r>
      <w:r w:rsidR="00467556" w:rsidRPr="00CD7E18">
        <w:t xml:space="preserve"> </w:t>
      </w:r>
      <w:r w:rsidR="002A44C2" w:rsidRPr="00CD7E18">
        <w:rPr>
          <w:b/>
          <w:highlight w:val="yellow"/>
        </w:rPr>
        <w:t>[</w:t>
      </w:r>
      <w:r w:rsidR="00467556" w:rsidRPr="00CD7E18">
        <w:rPr>
          <w:b/>
          <w:highlight w:val="yellow"/>
        </w:rPr>
        <w:t>OPTION 1:</w:t>
      </w:r>
      <w:r w:rsidR="002A44C2" w:rsidRPr="00CD7E18">
        <w:rPr>
          <w:b/>
          <w:highlight w:val="yellow"/>
        </w:rPr>
        <w:t>]</w:t>
      </w:r>
      <w:r w:rsidR="00467556" w:rsidRPr="00CD7E18">
        <w:rPr>
          <w:highlight w:val="yellow"/>
        </w:rPr>
        <w:t xml:space="preserve"> The unaffordable financial condition violates Petitioner’s rights to due process, equal protection</w:t>
      </w:r>
      <w:r w:rsidR="002A44C2">
        <w:rPr>
          <w:highlight w:val="yellow"/>
        </w:rPr>
        <w:t>,</w:t>
      </w:r>
      <w:r w:rsidR="00467556" w:rsidRPr="00CD7E18">
        <w:rPr>
          <w:highlight w:val="yellow"/>
        </w:rPr>
        <w:t xml:space="preserve"> and release on bail</w:t>
      </w:r>
      <w:r w:rsidR="002A44C2">
        <w:rPr>
          <w:highlight w:val="yellow"/>
        </w:rPr>
        <w:t>,</w:t>
      </w:r>
      <w:r w:rsidR="00467556" w:rsidRPr="00CD7E18">
        <w:rPr>
          <w:highlight w:val="yellow"/>
        </w:rPr>
        <w:t xml:space="preserve"> as well as the prohibition on excessive bail. </w:t>
      </w:r>
      <w:proofErr w:type="spellStart"/>
      <w:r w:rsidR="00467556" w:rsidRPr="00CD7E18">
        <w:rPr>
          <w:i/>
          <w:highlight w:val="yellow"/>
        </w:rPr>
        <w:t>Kowalczyk</w:t>
      </w:r>
      <w:proofErr w:type="spellEnd"/>
      <w:r w:rsidR="001348A2">
        <w:rPr>
          <w:i/>
          <w:highlight w:val="yellow"/>
        </w:rPr>
        <w:fldChar w:fldCharType="begin"/>
      </w:r>
      <w:r w:rsidR="001348A2">
        <w:instrText xml:space="preserve"> TA \s "Kowalczyk" </w:instrText>
      </w:r>
      <w:r w:rsidR="001348A2">
        <w:rPr>
          <w:i/>
          <w:highlight w:val="yellow"/>
        </w:rPr>
        <w:fldChar w:fldCharType="end"/>
      </w:r>
      <w:r w:rsidR="002A44C2" w:rsidRPr="0003207E">
        <w:rPr>
          <w:highlight w:val="yellow"/>
        </w:rPr>
        <w:t xml:space="preserve">, </w:t>
      </w:r>
      <w:r w:rsidR="002A44C2" w:rsidRPr="00CD7E18">
        <w:rPr>
          <w:highlight w:val="yellow"/>
        </w:rPr>
        <w:t>2026 WL 1175320</w:t>
      </w:r>
      <w:r w:rsidR="002A44C2">
        <w:rPr>
          <w:i/>
          <w:highlight w:val="yellow"/>
        </w:rPr>
        <w:t>.</w:t>
      </w:r>
      <w:r w:rsidR="00467556" w:rsidRPr="00CD7E18">
        <w:t xml:space="preserve"> </w:t>
      </w:r>
    </w:p>
    <w:p w14:paraId="2D3F8D58" w14:textId="70EE1FEE" w:rsidR="00AC6BC5" w:rsidRPr="0003207E" w:rsidRDefault="009D16BA" w:rsidP="00AD11E7">
      <w:pPr>
        <w:numPr>
          <w:ilvl w:val="0"/>
          <w:numId w:val="3"/>
        </w:numPr>
        <w:spacing w:line="480" w:lineRule="auto"/>
        <w:ind w:left="0" w:firstLine="720"/>
        <w:jc w:val="both"/>
      </w:pPr>
      <w:r w:rsidRPr="0003207E">
        <w:t>The lower court violated section 12</w:t>
      </w:r>
      <w:r w:rsidRPr="0003207E">
        <w:fldChar w:fldCharType="begin"/>
      </w:r>
      <w:r w:rsidRPr="0003207E">
        <w:instrText xml:space="preserve"> TA \s "Cal. Const. art. I, § 12" </w:instrText>
      </w:r>
      <w:r w:rsidRPr="0003207E">
        <w:fldChar w:fldCharType="end"/>
      </w:r>
      <w:r w:rsidRPr="0003207E">
        <w:t xml:space="preserve">. </w:t>
      </w:r>
      <w:r w:rsidRPr="007817FB">
        <w:t xml:space="preserve">Under </w:t>
      </w:r>
      <w:proofErr w:type="spellStart"/>
      <w:r w:rsidRPr="00CD7E18">
        <w:rPr>
          <w:i/>
        </w:rPr>
        <w:t>Kowalczyk</w:t>
      </w:r>
      <w:proofErr w:type="spellEnd"/>
      <w:r w:rsidR="001348A2">
        <w:rPr>
          <w:i/>
        </w:rPr>
        <w:fldChar w:fldCharType="begin"/>
      </w:r>
      <w:r w:rsidR="001348A2">
        <w:instrText xml:space="preserve"> TA \s "Kowalczyk" </w:instrText>
      </w:r>
      <w:r w:rsidR="001348A2">
        <w:rPr>
          <w:i/>
        </w:rPr>
        <w:fldChar w:fldCharType="end"/>
      </w:r>
      <w:r w:rsidRPr="00CD7E18">
        <w:t>, courts can</w:t>
      </w:r>
      <w:r w:rsidR="00DC3BDF" w:rsidRPr="00CD7E18">
        <w:t>not</w:t>
      </w:r>
      <w:r w:rsidRPr="00CD7E18">
        <w:t xml:space="preserve"> detain someone without bail outside of section 12 </w:t>
      </w:r>
      <w:r w:rsidR="002A44C2" w:rsidRPr="00CD7E18">
        <w:rPr>
          <w:b/>
          <w:highlight w:val="yellow"/>
        </w:rPr>
        <w:t>[</w:t>
      </w:r>
      <w:r w:rsidR="00467556" w:rsidRPr="00CD7E18">
        <w:rPr>
          <w:b/>
          <w:highlight w:val="yellow"/>
        </w:rPr>
        <w:t>OPTION 1:</w:t>
      </w:r>
      <w:r w:rsidR="002A44C2" w:rsidRPr="00CD7E18">
        <w:rPr>
          <w:b/>
          <w:highlight w:val="yellow"/>
        </w:rPr>
        <w:t>]</w:t>
      </w:r>
      <w:r w:rsidR="00467556" w:rsidRPr="00CD7E18">
        <w:rPr>
          <w:b/>
          <w:highlight w:val="yellow"/>
        </w:rPr>
        <w:t xml:space="preserve"> </w:t>
      </w:r>
      <w:r w:rsidRPr="0003207E">
        <w:rPr>
          <w:highlight w:val="yellow"/>
        </w:rPr>
        <w:t xml:space="preserve">nor use </w:t>
      </w:r>
      <w:r w:rsidRPr="0003207E">
        <w:rPr>
          <w:highlight w:val="yellow"/>
        </w:rPr>
        <w:lastRenderedPageBreak/>
        <w:t>“artificially high or objectively unattainable bail as an end run to effectuate pretrial detention where such detention is not authorized under section 12.”</w:t>
      </w:r>
      <w:r w:rsidRPr="0003207E">
        <w:t xml:space="preserve"> </w:t>
      </w:r>
      <w:r w:rsidR="0003207E" w:rsidRPr="00CD7E18">
        <w:t>2026 WL 1175320</w:t>
      </w:r>
      <w:r w:rsidR="0003207E" w:rsidRPr="0003207E">
        <w:t xml:space="preserve">, </w:t>
      </w:r>
      <w:r w:rsidRPr="00CD7E18">
        <w:t xml:space="preserve">at </w:t>
      </w:r>
      <w:r w:rsidR="002A44C2" w:rsidRPr="00CD7E18">
        <w:t>*</w:t>
      </w:r>
      <w:r w:rsidR="002A44C2">
        <w:t>14</w:t>
      </w:r>
      <w:r w:rsidRPr="0003207E">
        <w:t xml:space="preserve">. Instead, if the court sets money bail at all, it must be set “in an amount that is consistent with, and designed to effectuate, a defendant’s general right to pretrial release.” </w:t>
      </w:r>
      <w:r w:rsidRPr="007817FB">
        <w:rPr>
          <w:i/>
        </w:rPr>
        <w:t>Id</w:t>
      </w:r>
      <w:r w:rsidRPr="00CD7E18">
        <w:t xml:space="preserve">. at </w:t>
      </w:r>
      <w:r w:rsidR="002A44C2">
        <w:t>*18</w:t>
      </w:r>
      <w:r w:rsidRPr="0003207E">
        <w:t>.</w:t>
      </w:r>
    </w:p>
    <w:p w14:paraId="4E0327E3" w14:textId="50CC06DA" w:rsidR="00467556" w:rsidRPr="00CD7E18" w:rsidRDefault="007F011A" w:rsidP="005E2911">
      <w:pPr>
        <w:numPr>
          <w:ilvl w:val="0"/>
          <w:numId w:val="3"/>
        </w:numPr>
        <w:spacing w:line="480" w:lineRule="auto"/>
        <w:ind w:left="0" w:firstLine="720"/>
        <w:jc w:val="both"/>
      </w:pPr>
      <w:r w:rsidRPr="00CD7E18">
        <w:t>D</w:t>
      </w:r>
      <w:r w:rsidR="00AD11E7" w:rsidRPr="00CD7E18">
        <w:t xml:space="preserve">efendants in non-capital cases may only be detained before trial if they meet a set of four narrow criteria: first, the defendant </w:t>
      </w:r>
      <w:r w:rsidR="00467556" w:rsidRPr="00CD7E18">
        <w:t xml:space="preserve">must be </w:t>
      </w:r>
      <w:r w:rsidR="00AD11E7" w:rsidRPr="00CD7E18">
        <w:t xml:space="preserve">charged with a felony involving acts of violence or sexual assault, or a felony where the defendant has threatened another with great bodily </w:t>
      </w:r>
      <w:r w:rsidR="00E43FC3" w:rsidRPr="00CD7E18">
        <w:t>harm,</w:t>
      </w:r>
      <w:r w:rsidR="00AD11E7" w:rsidRPr="00CD7E18">
        <w:t xml:space="preserve"> Cal. Const. art. I, § 12</w:t>
      </w:r>
      <w:r w:rsidR="001348A2">
        <w:fldChar w:fldCharType="begin"/>
      </w:r>
      <w:r w:rsidR="001348A2">
        <w:instrText xml:space="preserve"> TA \s "§ 12" </w:instrText>
      </w:r>
      <w:r w:rsidR="001348A2">
        <w:fldChar w:fldCharType="end"/>
      </w:r>
      <w:r w:rsidR="00AD11E7" w:rsidRPr="00CD7E18">
        <w:t xml:space="preserve">, </w:t>
      </w:r>
      <w:proofErr w:type="spellStart"/>
      <w:r w:rsidR="00AD11E7" w:rsidRPr="00CD7E18">
        <w:t>subds</w:t>
      </w:r>
      <w:proofErr w:type="spellEnd"/>
      <w:r w:rsidR="00AD11E7" w:rsidRPr="00CD7E18">
        <w:t xml:space="preserve">. (b), (c); second, the court </w:t>
      </w:r>
      <w:r w:rsidR="00467556" w:rsidRPr="00CD7E18">
        <w:t xml:space="preserve">must </w:t>
      </w:r>
      <w:r w:rsidR="00AD11E7" w:rsidRPr="00CD7E18">
        <w:t>also find that there is sufficient evidence to support a finding by a reasonable juror of guilt beyond a reasonable doubt</w:t>
      </w:r>
      <w:r w:rsidR="00D00DC5" w:rsidRPr="00CD7E18">
        <w:t xml:space="preserve">, </w:t>
      </w:r>
      <w:r w:rsidR="001348A2">
        <w:rPr>
          <w:i/>
          <w:bdr w:val="none" w:sz="0" w:space="0" w:color="auto" w:frame="1"/>
        </w:rPr>
        <w:fldChar w:fldCharType="begin"/>
      </w:r>
      <w:r w:rsidR="001348A2">
        <w:instrText xml:space="preserve"> TA \l "</w:instrText>
      </w:r>
      <w:r w:rsidR="001348A2" w:rsidRPr="00CD7E18">
        <w:rPr>
          <w:i/>
        </w:rPr>
        <w:instrText>In re White</w:instrText>
      </w:r>
      <w:r w:rsidR="001348A2" w:rsidRPr="00CD7E18">
        <w:instrText>, 9 Cal. 5th 455 (2020)</w:instrText>
      </w:r>
      <w:r w:rsidR="001348A2">
        <w:instrText xml:space="preserve">" \s "In re White" \c 1 </w:instrText>
      </w:r>
      <w:r w:rsidR="001348A2">
        <w:rPr>
          <w:i/>
          <w:bdr w:val="none" w:sz="0" w:space="0" w:color="auto" w:frame="1"/>
        </w:rPr>
        <w:fldChar w:fldCharType="end"/>
      </w:r>
      <w:r w:rsidRPr="00CD7E18">
        <w:rPr>
          <w:i/>
          <w:bdr w:val="none" w:sz="0" w:space="0" w:color="auto" w:frame="1"/>
        </w:rPr>
        <w:t>In re White</w:t>
      </w:r>
      <w:r w:rsidRPr="00CD7E18">
        <w:t>, 9 Cal. 5th 455, 464</w:t>
      </w:r>
      <w:r w:rsidR="00BD023A" w:rsidRPr="00CD7E18">
        <w:t xml:space="preserve"> </w:t>
      </w:r>
      <w:r w:rsidRPr="00CD7E18">
        <w:t>(2020)</w:t>
      </w:r>
      <w:r w:rsidR="00D00DC5" w:rsidRPr="00CD7E18">
        <w:t>;</w:t>
      </w:r>
      <w:r w:rsidR="00AD11E7" w:rsidRPr="00CD7E18">
        <w:t xml:space="preserve"> third, the court </w:t>
      </w:r>
      <w:r w:rsidR="00467556" w:rsidRPr="00CD7E18">
        <w:t xml:space="preserve">must </w:t>
      </w:r>
      <w:r w:rsidR="00AD11E7" w:rsidRPr="00CD7E18">
        <w:t>further find, by clear and convincing evidence, that there is a substantial likelihood that</w:t>
      </w:r>
      <w:r w:rsidR="00AD11E7" w:rsidRPr="0003207E">
        <w:t xml:space="preserve"> release would cause great bodily harm to others—or in alleged threat ca</w:t>
      </w:r>
      <w:r w:rsidR="00AD11E7" w:rsidRPr="00CD7E18">
        <w:t>ses, that there is clear and convincing evidence that the defendant actually made the threat of great bodily harm and there is clear and convincing evidence of a substantial likelihood that they would carry out the threat if released</w:t>
      </w:r>
      <w:r w:rsidR="00D00DC5" w:rsidRPr="00CD7E18">
        <w:t xml:space="preserve">, </w:t>
      </w:r>
      <w:r w:rsidR="0003207E">
        <w:rPr>
          <w:i/>
        </w:rPr>
        <w:t>i</w:t>
      </w:r>
      <w:r w:rsidR="00AD11E7" w:rsidRPr="0003207E">
        <w:rPr>
          <w:i/>
        </w:rPr>
        <w:t>d.</w:t>
      </w:r>
      <w:r w:rsidR="001348A2">
        <w:rPr>
          <w:i/>
        </w:rPr>
        <w:fldChar w:fldCharType="begin"/>
      </w:r>
      <w:r w:rsidR="001348A2">
        <w:instrText xml:space="preserve"> TA \s "In re White" </w:instrText>
      </w:r>
      <w:r w:rsidR="001348A2">
        <w:rPr>
          <w:i/>
        </w:rPr>
        <w:fldChar w:fldCharType="end"/>
      </w:r>
      <w:r w:rsidR="00AD11E7" w:rsidRPr="007817FB">
        <w:t xml:space="preserve"> at </w:t>
      </w:r>
      <w:r w:rsidR="00BD023A" w:rsidRPr="00CD7E18">
        <w:t>465</w:t>
      </w:r>
      <w:r w:rsidR="00AD11E7" w:rsidRPr="00CD7E18">
        <w:t>; Cal. Const. art. I, § 12</w:t>
      </w:r>
      <w:r w:rsidR="001348A2">
        <w:fldChar w:fldCharType="begin"/>
      </w:r>
      <w:r w:rsidR="001348A2">
        <w:instrText xml:space="preserve"> TA \s "§ 12" </w:instrText>
      </w:r>
      <w:r w:rsidR="001348A2">
        <w:fldChar w:fldCharType="end"/>
      </w:r>
      <w:r w:rsidR="00AD11E7" w:rsidRPr="00CD7E18">
        <w:t xml:space="preserve">, </w:t>
      </w:r>
      <w:proofErr w:type="spellStart"/>
      <w:r w:rsidR="00AD11E7" w:rsidRPr="00CD7E18">
        <w:t>subds</w:t>
      </w:r>
      <w:proofErr w:type="spellEnd"/>
      <w:r w:rsidR="00AD11E7" w:rsidRPr="00CD7E18">
        <w:t xml:space="preserve">. (b), (c); and fourth, the court </w:t>
      </w:r>
      <w:r w:rsidR="00467556" w:rsidRPr="00CD7E18">
        <w:t>must find</w:t>
      </w:r>
      <w:r w:rsidR="00AD11E7" w:rsidRPr="00CD7E18">
        <w:t>, by clear and convincing evidence, that no nonfinancial conditions will reasonably vindicate the state’s interests in ensuring public safety and the defendant’s appearance</w:t>
      </w:r>
      <w:r w:rsidR="00E43FC3" w:rsidRPr="00CD7E18">
        <w:t>,</w:t>
      </w:r>
      <w:r w:rsidR="00AD11E7" w:rsidRPr="00CD7E18">
        <w:t xml:space="preserve"> </w:t>
      </w:r>
      <w:proofErr w:type="spellStart"/>
      <w:r w:rsidR="00AD11E7" w:rsidRPr="00CD7E18">
        <w:rPr>
          <w:i/>
        </w:rPr>
        <w:t>Kowalczyk</w:t>
      </w:r>
      <w:proofErr w:type="spellEnd"/>
      <w:r w:rsidR="001348A2">
        <w:rPr>
          <w:i/>
        </w:rPr>
        <w:fldChar w:fldCharType="begin"/>
      </w:r>
      <w:r w:rsidR="001348A2">
        <w:instrText xml:space="preserve"> TA \s "Kowalczyk" </w:instrText>
      </w:r>
      <w:r w:rsidR="001348A2">
        <w:rPr>
          <w:i/>
        </w:rPr>
        <w:fldChar w:fldCharType="end"/>
      </w:r>
      <w:r w:rsidR="00E43FC3" w:rsidRPr="00CD7E18">
        <w:t>,</w:t>
      </w:r>
      <w:r w:rsidR="00E43FC3" w:rsidRPr="00CD7E18">
        <w:rPr>
          <w:i/>
        </w:rPr>
        <w:t xml:space="preserve"> </w:t>
      </w:r>
      <w:r w:rsidR="00E43FC3" w:rsidRPr="00CD7E18">
        <w:t>2026 WL 1175320, at</w:t>
      </w:r>
      <w:r w:rsidR="00AD11E7" w:rsidRPr="00CD7E18">
        <w:t xml:space="preserve"> </w:t>
      </w:r>
      <w:r w:rsidR="009C2553" w:rsidRPr="00CD7E18">
        <w:t>*17.</w:t>
      </w:r>
      <w:r w:rsidR="00AE307F" w:rsidRPr="00CD7E18">
        <w:t xml:space="preserve"> </w:t>
      </w:r>
      <w:r w:rsidR="0003207E" w:rsidRPr="00CD7E18">
        <w:rPr>
          <w:b/>
          <w:highlight w:val="yellow"/>
        </w:rPr>
        <w:t>[</w:t>
      </w:r>
      <w:r w:rsidR="00467556" w:rsidRPr="00CD7E18">
        <w:rPr>
          <w:b/>
          <w:highlight w:val="yellow"/>
        </w:rPr>
        <w:t>OPTION 1:</w:t>
      </w:r>
      <w:r w:rsidR="0003207E" w:rsidRPr="00CD7E18">
        <w:rPr>
          <w:b/>
          <w:highlight w:val="yellow"/>
        </w:rPr>
        <w:t>]</w:t>
      </w:r>
      <w:r w:rsidR="00467556" w:rsidRPr="00CD7E18">
        <w:rPr>
          <w:highlight w:val="yellow"/>
        </w:rPr>
        <w:t xml:space="preserve"> </w:t>
      </w:r>
      <w:r w:rsidR="00467556" w:rsidRPr="0003207E">
        <w:rPr>
          <w:highlight w:val="yellow"/>
        </w:rPr>
        <w:t xml:space="preserve">The </w:t>
      </w:r>
      <w:proofErr w:type="spellStart"/>
      <w:r w:rsidR="00467556" w:rsidRPr="0003207E">
        <w:rPr>
          <w:i/>
          <w:highlight w:val="yellow"/>
        </w:rPr>
        <w:t>Kowalczyk</w:t>
      </w:r>
      <w:proofErr w:type="spellEnd"/>
      <w:r w:rsidR="00467556" w:rsidRPr="0003207E">
        <w:rPr>
          <w:i/>
          <w:highlight w:val="yellow"/>
        </w:rPr>
        <w:t xml:space="preserve"> </w:t>
      </w:r>
      <w:r w:rsidR="00467556" w:rsidRPr="007817FB">
        <w:rPr>
          <w:highlight w:val="yellow"/>
        </w:rPr>
        <w:t xml:space="preserve">court further held that unaffordable money bail in </w:t>
      </w:r>
      <w:r w:rsidR="00467556" w:rsidRPr="00CD7E18">
        <w:rPr>
          <w:i/>
          <w:highlight w:val="yellow"/>
        </w:rPr>
        <w:t xml:space="preserve">any case </w:t>
      </w:r>
      <w:r w:rsidR="00467556" w:rsidRPr="00CD7E18">
        <w:rPr>
          <w:highlight w:val="yellow"/>
        </w:rPr>
        <w:t xml:space="preserve">runs afoul of the state and federal rights to due process and equal </w:t>
      </w:r>
      <w:r w:rsidR="00467556" w:rsidRPr="00CD7E18">
        <w:rPr>
          <w:highlight w:val="yellow"/>
        </w:rPr>
        <w:lastRenderedPageBreak/>
        <w:t xml:space="preserve">protection as well as the prohibition on excessive bail. </w:t>
      </w:r>
      <w:r w:rsidR="0003207E">
        <w:rPr>
          <w:i/>
          <w:highlight w:val="yellow"/>
        </w:rPr>
        <w:t>Id.</w:t>
      </w:r>
      <w:r w:rsidR="005E2911" w:rsidRPr="0003207E">
        <w:rPr>
          <w:highlight w:val="yellow"/>
        </w:rPr>
        <w:t xml:space="preserve"> at *16. </w:t>
      </w:r>
      <w:r w:rsidR="00467556" w:rsidRPr="007817FB">
        <w:rPr>
          <w:highlight w:val="yellow"/>
        </w:rPr>
        <w:t>Even where defendants do not have the right to release on bail under section 12, money bail must be set in an amount that is reasonably affordable for the defendant.</w:t>
      </w:r>
      <w:r w:rsidR="005E2911" w:rsidRPr="00CD7E18">
        <w:rPr>
          <w:highlight w:val="yellow"/>
        </w:rPr>
        <w:t xml:space="preserve"> </w:t>
      </w:r>
      <w:r w:rsidR="005E2911" w:rsidRPr="00CD7E18">
        <w:rPr>
          <w:i/>
          <w:highlight w:val="yellow"/>
        </w:rPr>
        <w:t>Id.</w:t>
      </w:r>
    </w:p>
    <w:p w14:paraId="7C9EE18B" w14:textId="45E5FE19" w:rsidR="00B41310" w:rsidRPr="00CD7E18" w:rsidRDefault="00AC6BC5" w:rsidP="00B20774">
      <w:pPr>
        <w:numPr>
          <w:ilvl w:val="0"/>
          <w:numId w:val="3"/>
        </w:numPr>
        <w:spacing w:line="480" w:lineRule="auto"/>
        <w:ind w:left="0" w:firstLine="720"/>
        <w:jc w:val="both"/>
      </w:pPr>
      <w:r w:rsidRPr="00CD7E18">
        <w:t xml:space="preserve">Petitioner asks that this Court order the state to show cause as to why this Court should not vacate the unconstitutional detention order and immediately order </w:t>
      </w:r>
      <w:r w:rsidRPr="00CD7E18">
        <w:rPr>
          <w:highlight w:val="yellow"/>
        </w:rPr>
        <w:t>his</w:t>
      </w:r>
      <w:r w:rsidR="00467556" w:rsidRPr="00CD7E18">
        <w:rPr>
          <w:highlight w:val="yellow"/>
        </w:rPr>
        <w:t>/her</w:t>
      </w:r>
      <w:r w:rsidRPr="00CD7E18">
        <w:t xml:space="preserve"> release; or, in the alternative, order expedited briefing and remand the case with instructions to the superior court to hold a new bail hearing consistent with </w:t>
      </w:r>
      <w:r w:rsidR="00467556" w:rsidRPr="00CD7E18">
        <w:rPr>
          <w:i/>
        </w:rPr>
        <w:t>In re Humphrey</w:t>
      </w:r>
      <w:r w:rsidR="00467556" w:rsidRPr="00CD7E18">
        <w:t>, 11 Cal. 5th 135 (2021)</w:t>
      </w:r>
      <w:r w:rsidR="001348A2">
        <w:fldChar w:fldCharType="begin"/>
      </w:r>
      <w:r w:rsidR="001348A2">
        <w:instrText xml:space="preserve"> TA \l "</w:instrText>
      </w:r>
      <w:r w:rsidR="001348A2" w:rsidRPr="00CD7E18">
        <w:rPr>
          <w:i/>
        </w:rPr>
        <w:instrText>In re Humphrey</w:instrText>
      </w:r>
      <w:r w:rsidR="001348A2" w:rsidRPr="00CD7E18">
        <w:instrText>, 11 Cal. 5th 135 (2021)</w:instrText>
      </w:r>
      <w:r w:rsidR="001348A2">
        <w:instrText xml:space="preserve">" \s "Humphrey" \c 1 </w:instrText>
      </w:r>
      <w:r w:rsidR="001348A2">
        <w:fldChar w:fldCharType="end"/>
      </w:r>
      <w:r w:rsidR="00467556" w:rsidRPr="00CD7E18">
        <w:rPr>
          <w:i/>
        </w:rPr>
        <w:t xml:space="preserve"> </w:t>
      </w:r>
      <w:r w:rsidRPr="00CD7E18">
        <w:t xml:space="preserve">and </w:t>
      </w:r>
      <w:proofErr w:type="spellStart"/>
      <w:r w:rsidR="00B20774" w:rsidRPr="00CD7E18">
        <w:rPr>
          <w:i/>
        </w:rPr>
        <w:t>Kowalczyk</w:t>
      </w:r>
      <w:proofErr w:type="spellEnd"/>
      <w:r w:rsidR="001348A2">
        <w:rPr>
          <w:i/>
        </w:rPr>
        <w:fldChar w:fldCharType="begin"/>
      </w:r>
      <w:r w:rsidR="001348A2">
        <w:instrText xml:space="preserve"> TA \s "Kowalczyk" </w:instrText>
      </w:r>
      <w:r w:rsidR="001348A2">
        <w:rPr>
          <w:i/>
        </w:rPr>
        <w:fldChar w:fldCharType="end"/>
      </w:r>
      <w:r w:rsidR="0003207E">
        <w:t xml:space="preserve">, </w:t>
      </w:r>
      <w:r w:rsidR="0003207E" w:rsidRPr="00F44533">
        <w:t>2026 WL 1175320</w:t>
      </w:r>
      <w:r w:rsidRPr="0003207E">
        <w:t>. Any remand order should make explicit to the lower court that, while it retains broad discretion to fashion conditions of release</w:t>
      </w:r>
      <w:r w:rsidR="00467556" w:rsidRPr="007817FB">
        <w:t xml:space="preserve"> necessary to reasonably</w:t>
      </w:r>
      <w:r w:rsidR="00DC3BDF" w:rsidRPr="00CD7E18">
        <w:t xml:space="preserve"> </w:t>
      </w:r>
      <w:r w:rsidRPr="00CD7E18">
        <w:t xml:space="preserve">assure public safety and Petitioner’s return to court, it may not impose an order that results in </w:t>
      </w:r>
      <w:r w:rsidRPr="00CD7E18">
        <w:rPr>
          <w:highlight w:val="yellow"/>
        </w:rPr>
        <w:t>his</w:t>
      </w:r>
      <w:r w:rsidR="00467556" w:rsidRPr="00CD7E18">
        <w:rPr>
          <w:highlight w:val="yellow"/>
        </w:rPr>
        <w:t>/her</w:t>
      </w:r>
      <w:r w:rsidRPr="00CD7E18">
        <w:t xml:space="preserve"> detention. By this verified petition, Petitioner sets forth the following facts and causes for the issuances of this writ:</w:t>
      </w:r>
    </w:p>
    <w:p w14:paraId="36F9AEB8" w14:textId="3D4DBE36" w:rsidR="00931D95" w:rsidRPr="00CD7E18" w:rsidRDefault="00931D95" w:rsidP="006E26A5">
      <w:pPr>
        <w:pStyle w:val="Heading2"/>
      </w:pPr>
      <w:bookmarkStart w:id="13" w:name="_Toc229577517"/>
      <w:r w:rsidRPr="00CD7E18">
        <w:t>Jurisdiction</w:t>
      </w:r>
      <w:bookmarkEnd w:id="13"/>
    </w:p>
    <w:p w14:paraId="23B0914D" w14:textId="3DAC0971" w:rsidR="00931D95" w:rsidRPr="00CD7E18" w:rsidRDefault="00931D95" w:rsidP="001E25AB">
      <w:pPr>
        <w:numPr>
          <w:ilvl w:val="0"/>
          <w:numId w:val="3"/>
        </w:numPr>
        <w:spacing w:line="480" w:lineRule="auto"/>
        <w:ind w:left="0" w:firstLine="720"/>
        <w:jc w:val="both"/>
      </w:pPr>
      <w:r w:rsidRPr="00CD7E18">
        <w:t xml:space="preserve">This Court has original jurisdiction over this petition for a writ of habeas corpus. Cal. Const. art. VI, </w:t>
      </w:r>
      <w:bookmarkStart w:id="14" w:name="_Hlk199423696"/>
      <w:r w:rsidRPr="00CD7E18">
        <w:t>§</w:t>
      </w:r>
      <w:bookmarkEnd w:id="14"/>
      <w:r w:rsidRPr="00CD7E18">
        <w:t xml:space="preserve"> 10</w:t>
      </w:r>
      <w:r w:rsidR="00545E04" w:rsidRPr="0003207E">
        <w:fldChar w:fldCharType="begin"/>
      </w:r>
      <w:r w:rsidR="00545E04" w:rsidRPr="0003207E">
        <w:instrText xml:space="preserve"> TA \l "Cal. Const. art. VI, § 10" \s "Cal. Const. art. VI, § 10" \c 7 </w:instrText>
      </w:r>
      <w:r w:rsidR="00545E04" w:rsidRPr="0003207E">
        <w:fldChar w:fldCharType="end"/>
      </w:r>
      <w:r w:rsidR="004859E2" w:rsidRPr="0003207E">
        <w:t>.</w:t>
      </w:r>
      <w:r w:rsidR="00B605FA" w:rsidRPr="0003207E">
        <w:t xml:space="preserve"> </w:t>
      </w:r>
      <w:r w:rsidR="00866A1E" w:rsidRPr="0003207E">
        <w:t>Petitioner has filed no other petition for writ of habeas corpus relating to this con</w:t>
      </w:r>
      <w:r w:rsidR="00866A1E" w:rsidRPr="007817FB">
        <w:t>finement or restraint</w:t>
      </w:r>
      <w:r w:rsidRPr="00CD7E18">
        <w:t xml:space="preserve">. </w:t>
      </w:r>
    </w:p>
    <w:p w14:paraId="47C30340" w14:textId="19569EAF" w:rsidR="00931D95" w:rsidRPr="00CD7E18" w:rsidRDefault="00931D95" w:rsidP="001E25AB">
      <w:pPr>
        <w:numPr>
          <w:ilvl w:val="0"/>
          <w:numId w:val="3"/>
        </w:numPr>
        <w:spacing w:line="480" w:lineRule="auto"/>
        <w:ind w:left="0" w:firstLine="720"/>
        <w:jc w:val="both"/>
      </w:pPr>
      <w:r w:rsidRPr="00CD7E18">
        <w:t xml:space="preserve">All the proceedings about which this petition is concerned have occurred within the territorial jurisdiction of respondent court and of the Superior Court of the State of California in and for </w:t>
      </w:r>
      <w:r w:rsidR="00332C69" w:rsidRPr="00CD7E18">
        <w:rPr>
          <w:highlight w:val="yellow"/>
        </w:rPr>
        <w:t>&lt;County Name&gt;</w:t>
      </w:r>
      <w:r w:rsidR="00912D0A" w:rsidRPr="00CD7E18">
        <w:t xml:space="preserve"> </w:t>
      </w:r>
      <w:r w:rsidR="00F2402F" w:rsidRPr="00CD7E18">
        <w:t>County</w:t>
      </w:r>
      <w:r w:rsidRPr="00CD7E18">
        <w:t>.</w:t>
      </w:r>
    </w:p>
    <w:p w14:paraId="313732F3" w14:textId="0485034E" w:rsidR="00441CC1" w:rsidRPr="00CD7E18" w:rsidRDefault="00350DF6" w:rsidP="00441CC1">
      <w:pPr>
        <w:pStyle w:val="Heading2"/>
        <w:tabs>
          <w:tab w:val="left" w:pos="2260"/>
          <w:tab w:val="center" w:pos="4680"/>
        </w:tabs>
        <w:jc w:val="left"/>
      </w:pPr>
      <w:r w:rsidRPr="00CD7E18">
        <w:tab/>
      </w:r>
      <w:r w:rsidRPr="00CD7E18">
        <w:tab/>
      </w:r>
      <w:r w:rsidRPr="00CD7E18">
        <w:tab/>
      </w:r>
      <w:r w:rsidRPr="00CD7E18">
        <w:tab/>
      </w:r>
      <w:r w:rsidRPr="00CD7E18">
        <w:tab/>
      </w:r>
      <w:r w:rsidRPr="00CD7E18">
        <w:tab/>
      </w:r>
      <w:r w:rsidRPr="00CD7E18">
        <w:tab/>
      </w:r>
      <w:bookmarkStart w:id="15" w:name="_Toc229577518"/>
      <w:r w:rsidR="00931D95" w:rsidRPr="00CD7E18">
        <w:t>Factual Background</w:t>
      </w:r>
      <w:bookmarkEnd w:id="15"/>
    </w:p>
    <w:p w14:paraId="2FDCA1D4" w14:textId="59ED504C" w:rsidR="00AC6BC5" w:rsidRDefault="00AC6BC5" w:rsidP="00332C69">
      <w:pPr>
        <w:numPr>
          <w:ilvl w:val="0"/>
          <w:numId w:val="3"/>
        </w:numPr>
        <w:spacing w:line="480" w:lineRule="auto"/>
        <w:ind w:left="0" w:firstLine="720"/>
        <w:jc w:val="both"/>
      </w:pPr>
      <w:r w:rsidRPr="00CD7E18">
        <w:lastRenderedPageBreak/>
        <w:t xml:space="preserve">Petitioner is currently detained pretrial because the lower court made </w:t>
      </w:r>
      <w:r w:rsidRPr="00CD7E18">
        <w:rPr>
          <w:highlight w:val="yellow"/>
        </w:rPr>
        <w:t>his</w:t>
      </w:r>
      <w:r w:rsidR="0003207E" w:rsidRPr="00CD7E18">
        <w:rPr>
          <w:highlight w:val="yellow"/>
        </w:rPr>
        <w:t>/her</w:t>
      </w:r>
      <w:r w:rsidRPr="0003207E">
        <w:t xml:space="preserve"> release contingent on an amount of money it knew </w:t>
      </w:r>
      <w:r w:rsidR="00AA6A43" w:rsidRPr="0003207E">
        <w:t>was unaffordable</w:t>
      </w:r>
      <w:r w:rsidRPr="0003207E">
        <w:t>.</w:t>
      </w:r>
    </w:p>
    <w:p w14:paraId="002E64FB" w14:textId="7129F48C" w:rsidR="0003207E" w:rsidRPr="00CD7E18" w:rsidRDefault="007817FB" w:rsidP="00332C69">
      <w:pPr>
        <w:numPr>
          <w:ilvl w:val="0"/>
          <w:numId w:val="3"/>
        </w:numPr>
        <w:spacing w:line="480" w:lineRule="auto"/>
        <w:ind w:left="0" w:firstLine="720"/>
        <w:jc w:val="both"/>
        <w:rPr>
          <w:highlight w:val="yellow"/>
        </w:rPr>
      </w:pPr>
      <w:r w:rsidRPr="00CD7E18">
        <w:rPr>
          <w:highlight w:val="yellow"/>
        </w:rPr>
        <w:t>&lt;D</w:t>
      </w:r>
      <w:r>
        <w:rPr>
          <w:highlight w:val="yellow"/>
        </w:rPr>
        <w:t>iscuss</w:t>
      </w:r>
      <w:r w:rsidRPr="00CD7E18">
        <w:rPr>
          <w:highlight w:val="yellow"/>
        </w:rPr>
        <w:t xml:space="preserve"> facts about your client: age, family, educational and employment background, medical and mental health issues, community ties</w:t>
      </w:r>
      <w:r>
        <w:rPr>
          <w:highlight w:val="yellow"/>
        </w:rPr>
        <w:t>, etc.</w:t>
      </w:r>
      <w:r w:rsidRPr="00CD7E18">
        <w:rPr>
          <w:highlight w:val="yellow"/>
        </w:rPr>
        <w:t>&gt;</w:t>
      </w:r>
    </w:p>
    <w:p w14:paraId="68094B12" w14:textId="4F6F3D64" w:rsidR="003B3C9C" w:rsidRPr="00CD7E18" w:rsidRDefault="00D41867" w:rsidP="00332C69">
      <w:pPr>
        <w:numPr>
          <w:ilvl w:val="0"/>
          <w:numId w:val="3"/>
        </w:numPr>
        <w:spacing w:line="480" w:lineRule="auto"/>
        <w:ind w:left="0" w:firstLine="720"/>
        <w:jc w:val="both"/>
      </w:pPr>
      <w:r w:rsidRPr="007817FB">
        <w:t xml:space="preserve">Petitioner </w:t>
      </w:r>
      <w:r w:rsidR="00743076" w:rsidRPr="007817FB">
        <w:t>is detained in</w:t>
      </w:r>
      <w:r w:rsidR="00B41310" w:rsidRPr="00CD7E18">
        <w:t xml:space="preserve"> </w:t>
      </w:r>
      <w:r w:rsidR="003B1415" w:rsidRPr="00CD7E18">
        <w:t xml:space="preserve">Case No. </w:t>
      </w:r>
      <w:r w:rsidR="00332C69" w:rsidRPr="00CD7E18">
        <w:rPr>
          <w:highlight w:val="yellow"/>
        </w:rPr>
        <w:t>&lt;Case No.&gt;</w:t>
      </w:r>
      <w:r w:rsidR="00332C69" w:rsidRPr="00CD7E18">
        <w:t xml:space="preserve"> and</w:t>
      </w:r>
      <w:r w:rsidR="00B41310" w:rsidRPr="00CD7E18">
        <w:t xml:space="preserve"> </w:t>
      </w:r>
      <w:r w:rsidRPr="00CD7E18">
        <w:t xml:space="preserve">is charged with </w:t>
      </w:r>
      <w:r w:rsidR="00332C69" w:rsidRPr="00CD7E18">
        <w:rPr>
          <w:highlight w:val="yellow"/>
        </w:rPr>
        <w:t>&lt;charge&gt;</w:t>
      </w:r>
      <w:r w:rsidR="00B41310" w:rsidRPr="00CD7E18">
        <w:t xml:space="preserve"> (Cal. Penal Code § </w:t>
      </w:r>
      <w:r w:rsidR="00332C69" w:rsidRPr="00CD7E18">
        <w:rPr>
          <w:highlight w:val="yellow"/>
        </w:rPr>
        <w:t>&lt;number&gt;</w:t>
      </w:r>
      <w:r w:rsidR="00B41310" w:rsidRPr="0003207E">
        <w:t>)</w:t>
      </w:r>
      <w:r w:rsidR="00467556" w:rsidRPr="0003207E">
        <w:t xml:space="preserve">, a </w:t>
      </w:r>
      <w:r w:rsidR="00467556" w:rsidRPr="0003207E">
        <w:rPr>
          <w:highlight w:val="yellow"/>
        </w:rPr>
        <w:t>&lt;felony/misdemeanor&gt;</w:t>
      </w:r>
      <w:r w:rsidR="00B41310" w:rsidRPr="0003207E">
        <w:t xml:space="preserve">. </w:t>
      </w:r>
      <w:r w:rsidR="00E714F8" w:rsidRPr="0003207E">
        <w:rPr>
          <w:highlight w:val="yellow"/>
        </w:rPr>
        <w:t>&lt;Ex. Cite, e</w:t>
      </w:r>
      <w:r w:rsidR="00AE307F" w:rsidRPr="007817FB">
        <w:rPr>
          <w:highlight w:val="yellow"/>
        </w:rPr>
        <w:t>.</w:t>
      </w:r>
      <w:r w:rsidR="00E714F8" w:rsidRPr="007817FB">
        <w:rPr>
          <w:highlight w:val="yellow"/>
        </w:rPr>
        <w:t>g. “</w:t>
      </w:r>
      <w:r w:rsidR="00D44277" w:rsidRPr="00CD7E18">
        <w:rPr>
          <w:highlight w:val="yellow"/>
        </w:rPr>
        <w:t>Exhibit A, Charging Documents</w:t>
      </w:r>
      <w:r w:rsidR="005250BC" w:rsidRPr="00CD7E18">
        <w:rPr>
          <w:highlight w:val="yellow"/>
        </w:rPr>
        <w:t>.</w:t>
      </w:r>
      <w:r w:rsidR="00E714F8" w:rsidRPr="00CD7E18">
        <w:rPr>
          <w:highlight w:val="yellow"/>
        </w:rPr>
        <w:t>”&gt;</w:t>
      </w:r>
    </w:p>
    <w:p w14:paraId="149582B3" w14:textId="25367046" w:rsidR="006660E8" w:rsidRPr="00CD7E18" w:rsidRDefault="00332C69" w:rsidP="00332C69">
      <w:pPr>
        <w:numPr>
          <w:ilvl w:val="0"/>
          <w:numId w:val="3"/>
        </w:numPr>
        <w:spacing w:line="480" w:lineRule="auto"/>
        <w:ind w:left="0" w:firstLine="720"/>
        <w:jc w:val="both"/>
      </w:pPr>
      <w:r w:rsidRPr="00CD7E18">
        <w:t>T</w:t>
      </w:r>
      <w:r w:rsidR="006660E8" w:rsidRPr="00CD7E18">
        <w:t xml:space="preserve">he state alleges </w:t>
      </w:r>
      <w:r w:rsidRPr="00CD7E18">
        <w:t xml:space="preserve">that </w:t>
      </w:r>
      <w:r w:rsidRPr="00CD7E18">
        <w:rPr>
          <w:highlight w:val="yellow"/>
        </w:rPr>
        <w:t>&lt;describe allegations&gt;</w:t>
      </w:r>
      <w:r w:rsidRPr="00CD7E18">
        <w:t>.</w:t>
      </w:r>
    </w:p>
    <w:p w14:paraId="003DCBEF" w14:textId="553ED119" w:rsidR="00613880" w:rsidRPr="00CD7E18" w:rsidRDefault="00467556" w:rsidP="00332C69">
      <w:pPr>
        <w:numPr>
          <w:ilvl w:val="0"/>
          <w:numId w:val="3"/>
        </w:numPr>
        <w:spacing w:line="480" w:lineRule="auto"/>
        <w:ind w:left="0" w:firstLine="720"/>
        <w:jc w:val="both"/>
      </w:pPr>
      <w:r w:rsidRPr="00CD7E18">
        <w:t>At arraignment, t</w:t>
      </w:r>
      <w:r w:rsidR="00613880" w:rsidRPr="00CD7E18">
        <w:t xml:space="preserve">he </w:t>
      </w:r>
      <w:r w:rsidR="00332C69" w:rsidRPr="00CD7E18">
        <w:t xml:space="preserve">lower </w:t>
      </w:r>
      <w:r w:rsidR="00613880" w:rsidRPr="00CD7E18">
        <w:t>court</w:t>
      </w:r>
      <w:r w:rsidR="006660E8" w:rsidRPr="00CD7E18">
        <w:t xml:space="preserve"> found </w:t>
      </w:r>
      <w:r w:rsidR="00332C69" w:rsidRPr="00CD7E18">
        <w:t>Petitioner</w:t>
      </w:r>
      <w:r w:rsidR="006660E8" w:rsidRPr="00CD7E18">
        <w:t xml:space="preserve"> indigent and appointed the public defender to represent him. </w:t>
      </w:r>
      <w:r w:rsidR="00E714F8" w:rsidRPr="00CD7E18">
        <w:rPr>
          <w:highlight w:val="yellow"/>
        </w:rPr>
        <w:t>&lt;Ex. Cite, e</w:t>
      </w:r>
      <w:r w:rsidR="00AE307F" w:rsidRPr="00CD7E18">
        <w:rPr>
          <w:highlight w:val="yellow"/>
        </w:rPr>
        <w:t>.</w:t>
      </w:r>
      <w:r w:rsidR="00E714F8" w:rsidRPr="00CD7E18">
        <w:rPr>
          <w:highlight w:val="yellow"/>
        </w:rPr>
        <w:t>g. “</w:t>
      </w:r>
      <w:r w:rsidR="006660E8" w:rsidRPr="00CD7E18">
        <w:rPr>
          <w:highlight w:val="yellow"/>
        </w:rPr>
        <w:t>Exhibit B, Arraignment Minute Order.</w:t>
      </w:r>
      <w:r w:rsidR="00E714F8" w:rsidRPr="00CD7E18">
        <w:rPr>
          <w:highlight w:val="yellow"/>
        </w:rPr>
        <w:t>”&gt;</w:t>
      </w:r>
      <w:r w:rsidR="00111770" w:rsidRPr="00CD7E18">
        <w:t xml:space="preserve"> </w:t>
      </w:r>
      <w:r w:rsidR="0003207E" w:rsidRPr="00CD7E18">
        <w:rPr>
          <w:b/>
          <w:highlight w:val="yellow"/>
        </w:rPr>
        <w:t>[</w:t>
      </w:r>
      <w:r w:rsidRPr="00CD7E18">
        <w:rPr>
          <w:b/>
          <w:highlight w:val="yellow"/>
        </w:rPr>
        <w:t>OPTION 1:</w:t>
      </w:r>
      <w:r w:rsidR="0003207E" w:rsidRPr="00CD7E18">
        <w:rPr>
          <w:b/>
          <w:highlight w:val="yellow"/>
        </w:rPr>
        <w:t>]</w:t>
      </w:r>
      <w:r w:rsidRPr="00CD7E18">
        <w:rPr>
          <w:highlight w:val="yellow"/>
        </w:rPr>
        <w:t xml:space="preserve"> </w:t>
      </w:r>
      <w:r w:rsidR="006660E8" w:rsidRPr="007817FB">
        <w:rPr>
          <w:highlight w:val="yellow"/>
        </w:rPr>
        <w:t xml:space="preserve">It then set </w:t>
      </w:r>
      <w:r w:rsidR="00B00BEC" w:rsidRPr="00CD7E18">
        <w:rPr>
          <w:highlight w:val="yellow"/>
        </w:rPr>
        <w:t xml:space="preserve">money </w:t>
      </w:r>
      <w:r w:rsidR="00613880" w:rsidRPr="00CD7E18">
        <w:rPr>
          <w:highlight w:val="yellow"/>
        </w:rPr>
        <w:t xml:space="preserve">bail </w:t>
      </w:r>
      <w:r w:rsidR="006660E8" w:rsidRPr="00CD7E18">
        <w:rPr>
          <w:highlight w:val="yellow"/>
        </w:rPr>
        <w:t>at</w:t>
      </w:r>
      <w:r w:rsidR="00B00BEC" w:rsidRPr="00CD7E18">
        <w:rPr>
          <w:highlight w:val="yellow"/>
        </w:rPr>
        <w:t xml:space="preserve"> </w:t>
      </w:r>
      <w:r w:rsidR="000D5EE4" w:rsidRPr="00CD7E18">
        <w:rPr>
          <w:highlight w:val="yellow"/>
        </w:rPr>
        <w:t>&lt;$</w:t>
      </w:r>
      <w:r w:rsidR="00E714F8" w:rsidRPr="00CD7E18">
        <w:rPr>
          <w:highlight w:val="yellow"/>
        </w:rPr>
        <w:t>Amount&gt;</w:t>
      </w:r>
      <w:r w:rsidR="00B00BEC" w:rsidRPr="00CD7E18">
        <w:rPr>
          <w:highlight w:val="yellow"/>
        </w:rPr>
        <w:t xml:space="preserve">. </w:t>
      </w:r>
      <w:r w:rsidR="00E714F8" w:rsidRPr="00CD7E18">
        <w:rPr>
          <w:highlight w:val="yellow"/>
        </w:rPr>
        <w:t>&lt;Ex. Cite.&gt;</w:t>
      </w:r>
      <w:r w:rsidRPr="00CD7E18">
        <w:rPr>
          <w:highlight w:val="yellow"/>
        </w:rPr>
        <w:t xml:space="preserve"> Because Petitioner could not afford to pay that amount, he/she remained incarcerated. </w:t>
      </w:r>
      <w:r w:rsidR="0003207E" w:rsidRPr="00CD7E18">
        <w:rPr>
          <w:b/>
          <w:highlight w:val="yellow"/>
        </w:rPr>
        <w:t>[</w:t>
      </w:r>
      <w:r w:rsidRPr="00CD7E18">
        <w:rPr>
          <w:b/>
          <w:highlight w:val="yellow"/>
        </w:rPr>
        <w:t>OPTION 2:</w:t>
      </w:r>
      <w:r w:rsidR="0003207E" w:rsidRPr="00CD7E18">
        <w:rPr>
          <w:b/>
          <w:highlight w:val="yellow"/>
        </w:rPr>
        <w:t>]</w:t>
      </w:r>
      <w:r w:rsidRPr="00CD7E18">
        <w:rPr>
          <w:b/>
          <w:highlight w:val="yellow"/>
        </w:rPr>
        <w:t xml:space="preserve"> </w:t>
      </w:r>
      <w:r w:rsidRPr="007817FB">
        <w:rPr>
          <w:highlight w:val="yellow"/>
        </w:rPr>
        <w:t>It then ordered Petitioner detained without bail.</w:t>
      </w:r>
      <w:r w:rsidRPr="007817FB">
        <w:t xml:space="preserve"> </w:t>
      </w:r>
    </w:p>
    <w:p w14:paraId="3E08EC0A" w14:textId="1C459159" w:rsidR="00467556" w:rsidRPr="00CD7E18" w:rsidRDefault="00467556" w:rsidP="00CF574B">
      <w:pPr>
        <w:numPr>
          <w:ilvl w:val="0"/>
          <w:numId w:val="3"/>
        </w:numPr>
        <w:spacing w:line="480" w:lineRule="auto"/>
        <w:ind w:left="0" w:firstLine="720"/>
        <w:jc w:val="both"/>
      </w:pPr>
      <w:r w:rsidRPr="00CD7E18">
        <w:t xml:space="preserve">Petitioner appeared in court for a bail hearing on </w:t>
      </w:r>
      <w:r w:rsidRPr="00CD7E18">
        <w:rPr>
          <w:highlight w:val="yellow"/>
        </w:rPr>
        <w:t>&lt;date&gt;</w:t>
      </w:r>
      <w:r w:rsidRPr="00CD7E18">
        <w:t xml:space="preserve"> and requested release </w:t>
      </w:r>
      <w:r w:rsidRPr="00CD7E18">
        <w:rPr>
          <w:highlight w:val="yellow"/>
        </w:rPr>
        <w:t xml:space="preserve">&lt;on his/her own </w:t>
      </w:r>
      <w:r w:rsidR="005555EF" w:rsidRPr="00CD7E18">
        <w:rPr>
          <w:highlight w:val="yellow"/>
        </w:rPr>
        <w:t>recognizance</w:t>
      </w:r>
      <w:r w:rsidRPr="00CD7E18">
        <w:rPr>
          <w:highlight w:val="yellow"/>
        </w:rPr>
        <w:t>/on nonfinancial conditions</w:t>
      </w:r>
      <w:r w:rsidR="005555EF" w:rsidRPr="00CD7E18">
        <w:rPr>
          <w:highlight w:val="yellow"/>
        </w:rPr>
        <w:t>/on a reasonably affordable amount of money bail.</w:t>
      </w:r>
      <w:r w:rsidR="002D3B18" w:rsidRPr="002D3B18">
        <w:rPr>
          <w:highlight w:val="yellow"/>
        </w:rPr>
        <w:t>&gt;</w:t>
      </w:r>
      <w:r w:rsidRPr="00CD7E18">
        <w:t xml:space="preserve"> </w:t>
      </w:r>
      <w:r w:rsidRPr="00CD7E18">
        <w:rPr>
          <w:highlight w:val="yellow"/>
        </w:rPr>
        <w:t>&lt;Ex. Cite, e</w:t>
      </w:r>
      <w:r w:rsidR="00AE307F" w:rsidRPr="00CD7E18">
        <w:rPr>
          <w:highlight w:val="yellow"/>
        </w:rPr>
        <w:t>.</w:t>
      </w:r>
      <w:r w:rsidRPr="00CD7E18">
        <w:rPr>
          <w:highlight w:val="yellow"/>
        </w:rPr>
        <w:t>g. “Exhibit C, 1270.2 Minute Order.”&gt;</w:t>
      </w:r>
    </w:p>
    <w:p w14:paraId="4DA3D149" w14:textId="6A7ECAE0" w:rsidR="007F4762" w:rsidRPr="00CD7E18" w:rsidRDefault="00E714F8" w:rsidP="00CF574B">
      <w:pPr>
        <w:numPr>
          <w:ilvl w:val="0"/>
          <w:numId w:val="3"/>
        </w:numPr>
        <w:spacing w:line="480" w:lineRule="auto"/>
        <w:ind w:left="0" w:firstLine="720"/>
        <w:jc w:val="both"/>
        <w:rPr>
          <w:highlight w:val="yellow"/>
        </w:rPr>
      </w:pPr>
      <w:bookmarkStart w:id="16" w:name="_GoBack"/>
      <w:bookmarkEnd w:id="16"/>
      <w:r w:rsidRPr="00CD7E18">
        <w:rPr>
          <w:highlight w:val="yellow"/>
        </w:rPr>
        <w:t>Describe any arguments made by defense counsel before the lower court</w:t>
      </w:r>
      <w:r w:rsidR="005555EF" w:rsidRPr="00CD7E18">
        <w:rPr>
          <w:highlight w:val="yellow"/>
        </w:rPr>
        <w:t xml:space="preserve"> regarding public safety and flight risk, which </w:t>
      </w:r>
      <w:r w:rsidRPr="00CD7E18">
        <w:rPr>
          <w:highlight w:val="yellow"/>
        </w:rPr>
        <w:t>reasonable release conditions</w:t>
      </w:r>
      <w:r w:rsidR="005555EF" w:rsidRPr="00CD7E18">
        <w:rPr>
          <w:highlight w:val="yellow"/>
        </w:rPr>
        <w:t xml:space="preserve"> were proposed</w:t>
      </w:r>
      <w:r w:rsidRPr="00CD7E18">
        <w:rPr>
          <w:highlight w:val="yellow"/>
        </w:rPr>
        <w:t xml:space="preserve">, Petitioner’s financial circumstances, or </w:t>
      </w:r>
      <w:r w:rsidR="005555EF" w:rsidRPr="00CD7E18">
        <w:rPr>
          <w:highlight w:val="yellow"/>
        </w:rPr>
        <w:t>how much bail he/she could reasonably afford</w:t>
      </w:r>
      <w:r w:rsidRPr="00CD7E18">
        <w:rPr>
          <w:highlight w:val="yellow"/>
        </w:rPr>
        <w:t>.&gt;</w:t>
      </w:r>
      <w:r w:rsidR="005555EF" w:rsidRPr="00CD7E18">
        <w:rPr>
          <w:highlight w:val="yellow"/>
        </w:rPr>
        <w:t xml:space="preserve"> &lt;Ex. Cite, e</w:t>
      </w:r>
      <w:r w:rsidR="00AE307F" w:rsidRPr="00CD7E18">
        <w:rPr>
          <w:highlight w:val="yellow"/>
        </w:rPr>
        <w:t>.</w:t>
      </w:r>
      <w:r w:rsidR="005555EF" w:rsidRPr="00CD7E18">
        <w:rPr>
          <w:highlight w:val="yellow"/>
        </w:rPr>
        <w:t>g. “Exhibit D, Declaration of Counsel.”&gt;</w:t>
      </w:r>
    </w:p>
    <w:p w14:paraId="06C45A95" w14:textId="71BBBC6C" w:rsidR="005555EF" w:rsidRPr="00CD7E18" w:rsidRDefault="005555EF" w:rsidP="005555EF">
      <w:pPr>
        <w:numPr>
          <w:ilvl w:val="0"/>
          <w:numId w:val="3"/>
        </w:numPr>
        <w:spacing w:line="480" w:lineRule="auto"/>
        <w:ind w:left="0" w:firstLine="720"/>
        <w:jc w:val="both"/>
        <w:rPr>
          <w:highlight w:val="yellow"/>
        </w:rPr>
      </w:pPr>
      <w:r w:rsidRPr="00CD7E18">
        <w:lastRenderedPageBreak/>
        <w:t xml:space="preserve">The state asked the court to incarcerate Petitioner </w:t>
      </w:r>
      <w:r w:rsidRPr="00CD7E18">
        <w:rPr>
          <w:highlight w:val="yellow"/>
        </w:rPr>
        <w:t>&lt;without bail/on</w:t>
      </w:r>
      <w:r w:rsidRPr="00CD7E18">
        <w:t xml:space="preserve"> </w:t>
      </w:r>
      <w:r w:rsidRPr="00CD7E18">
        <w:rPr>
          <w:highlight w:val="yellow"/>
        </w:rPr>
        <w:t>the unaffordable amount of money bail/on schedule bail&gt;</w:t>
      </w:r>
      <w:r w:rsidRPr="00CD7E18">
        <w:t xml:space="preserve">. </w:t>
      </w:r>
      <w:r w:rsidRPr="00CD7E18">
        <w:rPr>
          <w:highlight w:val="yellow"/>
        </w:rPr>
        <w:t>&lt;Ex. Cite, e</w:t>
      </w:r>
      <w:r w:rsidR="00AE307F" w:rsidRPr="00CD7E18">
        <w:rPr>
          <w:highlight w:val="yellow"/>
        </w:rPr>
        <w:t>.</w:t>
      </w:r>
      <w:r w:rsidRPr="00CD7E18">
        <w:rPr>
          <w:highlight w:val="yellow"/>
        </w:rPr>
        <w:t>g. “Exhibit D, Declaration of Counsel.”&gt;</w:t>
      </w:r>
    </w:p>
    <w:p w14:paraId="32B19B95" w14:textId="42F443AC" w:rsidR="00337FFE" w:rsidRPr="00CD7E18" w:rsidRDefault="00CF574B" w:rsidP="005555EF">
      <w:pPr>
        <w:numPr>
          <w:ilvl w:val="0"/>
          <w:numId w:val="3"/>
        </w:numPr>
        <w:spacing w:line="480" w:lineRule="auto"/>
        <w:ind w:left="0" w:firstLine="720"/>
        <w:jc w:val="both"/>
      </w:pPr>
      <w:r w:rsidRPr="00CD7E18">
        <w:rPr>
          <w:highlight w:val="yellow"/>
        </w:rPr>
        <w:t>&lt;Describe the lower court’s responses</w:t>
      </w:r>
      <w:r w:rsidR="005555EF" w:rsidRPr="00CD7E18">
        <w:rPr>
          <w:highlight w:val="yellow"/>
        </w:rPr>
        <w:t>, if any,</w:t>
      </w:r>
      <w:r w:rsidRPr="00CD7E18">
        <w:rPr>
          <w:highlight w:val="yellow"/>
        </w:rPr>
        <w:t xml:space="preserve"> to defense counsel’s arguments, findings, and conclusions regarding bail.&gt;</w:t>
      </w:r>
      <w:r w:rsidR="005555EF" w:rsidRPr="00CD7E18">
        <w:t xml:space="preserve"> The lower court then ordered Petitioner detained </w:t>
      </w:r>
      <w:r w:rsidR="007817FB" w:rsidRPr="00CD7E18">
        <w:rPr>
          <w:b/>
          <w:highlight w:val="yellow"/>
        </w:rPr>
        <w:t>[</w:t>
      </w:r>
      <w:r w:rsidR="005555EF" w:rsidRPr="00CD7E18">
        <w:rPr>
          <w:b/>
          <w:highlight w:val="yellow"/>
        </w:rPr>
        <w:t>OPTION 1:</w:t>
      </w:r>
      <w:r w:rsidR="007817FB" w:rsidRPr="00CD7E18">
        <w:rPr>
          <w:b/>
          <w:highlight w:val="yellow"/>
        </w:rPr>
        <w:t>]</w:t>
      </w:r>
      <w:r w:rsidR="005555EF" w:rsidRPr="00CD7E18">
        <w:rPr>
          <w:highlight w:val="yellow"/>
        </w:rPr>
        <w:t xml:space="preserve"> on </w:t>
      </w:r>
      <w:r w:rsidR="002D3B18">
        <w:rPr>
          <w:highlight w:val="yellow"/>
        </w:rPr>
        <w:t>&lt;</w:t>
      </w:r>
      <w:r w:rsidR="002D3B18" w:rsidRPr="00CD7E18">
        <w:rPr>
          <w:highlight w:val="yellow"/>
        </w:rPr>
        <w:t>$Amount</w:t>
      </w:r>
      <w:r w:rsidR="002D3B18">
        <w:rPr>
          <w:highlight w:val="yellow"/>
        </w:rPr>
        <w:t>&gt;</w:t>
      </w:r>
      <w:r w:rsidR="005555EF" w:rsidRPr="00CD7E18">
        <w:rPr>
          <w:highlight w:val="yellow"/>
        </w:rPr>
        <w:t xml:space="preserve"> money bail. </w:t>
      </w:r>
      <w:r w:rsidR="007817FB" w:rsidRPr="00CD7E18">
        <w:rPr>
          <w:b/>
          <w:highlight w:val="yellow"/>
        </w:rPr>
        <w:t>[</w:t>
      </w:r>
      <w:r w:rsidR="005555EF" w:rsidRPr="00CD7E18">
        <w:rPr>
          <w:b/>
          <w:highlight w:val="yellow"/>
        </w:rPr>
        <w:t>OPTION 2:</w:t>
      </w:r>
      <w:r w:rsidR="007817FB" w:rsidRPr="00CD7E18">
        <w:rPr>
          <w:b/>
          <w:highlight w:val="yellow"/>
        </w:rPr>
        <w:t>]</w:t>
      </w:r>
      <w:r w:rsidR="005555EF" w:rsidRPr="00CD7E18">
        <w:rPr>
          <w:highlight w:val="yellow"/>
        </w:rPr>
        <w:t xml:space="preserve"> without bail. &lt;Ex. Cite, e</w:t>
      </w:r>
      <w:r w:rsidR="00B70F31" w:rsidRPr="00CD7E18">
        <w:rPr>
          <w:highlight w:val="yellow"/>
        </w:rPr>
        <w:t>.</w:t>
      </w:r>
      <w:r w:rsidR="005555EF" w:rsidRPr="00CD7E18">
        <w:rPr>
          <w:highlight w:val="yellow"/>
        </w:rPr>
        <w:t>g. “</w:t>
      </w:r>
      <w:r w:rsidR="00A6201B" w:rsidRPr="00CD7E18">
        <w:rPr>
          <w:highlight w:val="yellow"/>
        </w:rPr>
        <w:t xml:space="preserve">Exhibit C, 1270.2 Minute Order; </w:t>
      </w:r>
      <w:r w:rsidR="005555EF" w:rsidRPr="00CD7E18">
        <w:rPr>
          <w:highlight w:val="yellow"/>
        </w:rPr>
        <w:t>Exhibit D, Declaration of Counsel.”&gt;</w:t>
      </w:r>
      <w:r w:rsidR="00B70F31" w:rsidRPr="00CD7E18">
        <w:rPr>
          <w:highlight w:val="yellow"/>
        </w:rPr>
        <w:t xml:space="preserve"> </w:t>
      </w:r>
      <w:r w:rsidR="005555EF" w:rsidRPr="00CD7E18">
        <w:t xml:space="preserve">The lower court did not find the proof evident or presumption great that Petitioner had committed an offense eligible for detention under section 12. Nor could it: Petitioner is not charged with an offense eligible for detention under that section. </w:t>
      </w:r>
      <w:r w:rsidR="00B70F31" w:rsidRPr="00CD7E18">
        <w:rPr>
          <w:highlight w:val="yellow"/>
        </w:rPr>
        <w:t>&lt;</w:t>
      </w:r>
      <w:r w:rsidR="005555EF" w:rsidRPr="00CD7E18">
        <w:rPr>
          <w:b/>
          <w:highlight w:val="yellow"/>
        </w:rPr>
        <w:t xml:space="preserve">INCLUDE </w:t>
      </w:r>
      <w:r w:rsidR="00A6201B" w:rsidRPr="00CD7E18">
        <w:rPr>
          <w:b/>
          <w:highlight w:val="yellow"/>
        </w:rPr>
        <w:t>ALL ACCURATE</w:t>
      </w:r>
      <w:r w:rsidR="005555EF" w:rsidRPr="00CD7E18">
        <w:rPr>
          <w:highlight w:val="yellow"/>
        </w:rPr>
        <w:t>: Nor did it find, by clear and convincing evidence, that Petitioner’s release was substantially likely to result in great bodily harm to others.</w:t>
      </w:r>
      <w:r w:rsidR="005555EF" w:rsidRPr="00CD7E18">
        <w:t xml:space="preserve"> </w:t>
      </w:r>
      <w:r w:rsidR="007817FB">
        <w:t xml:space="preserve">/ </w:t>
      </w:r>
      <w:r w:rsidR="00FE28B2" w:rsidRPr="00CD7E18">
        <w:rPr>
          <w:highlight w:val="yellow"/>
        </w:rPr>
        <w:t xml:space="preserve">The court did not find, by clear and convincing evidence, </w:t>
      </w:r>
      <w:r w:rsidRPr="00CD7E18">
        <w:rPr>
          <w:highlight w:val="yellow"/>
        </w:rPr>
        <w:t xml:space="preserve">that Petitioner’s </w:t>
      </w:r>
      <w:r w:rsidR="00FE28B2" w:rsidRPr="00CD7E18">
        <w:rPr>
          <w:highlight w:val="yellow"/>
        </w:rPr>
        <w:t>detention was necessary to protect the public safety and assure return to court and that no less restrictive alternatives to detention could reasonably assure those interests.</w:t>
      </w:r>
      <w:r w:rsidR="00FE28B2" w:rsidRPr="00CD7E18">
        <w:t xml:space="preserve"> </w:t>
      </w:r>
      <w:r w:rsidR="007817FB">
        <w:t xml:space="preserve">/ </w:t>
      </w:r>
      <w:r w:rsidR="005E2911" w:rsidRPr="00CD7E18">
        <w:rPr>
          <w:highlight w:val="yellow"/>
        </w:rPr>
        <w:t>The court did not find, by clear and convincing evidence, that nonfinancial conditions could not reasonably assure Petitioner’s return to court.</w:t>
      </w:r>
      <w:r w:rsidR="005E2911" w:rsidRPr="00CD7E18">
        <w:t xml:space="preserve"> </w:t>
      </w:r>
      <w:r w:rsidR="007817FB">
        <w:t xml:space="preserve">/ </w:t>
      </w:r>
      <w:r w:rsidR="005555EF" w:rsidRPr="00CD7E18">
        <w:rPr>
          <w:highlight w:val="yellow"/>
        </w:rPr>
        <w:t>The court did not find Petitioner was able to reasonably afford the money bail amount.</w:t>
      </w:r>
      <w:r w:rsidR="005555EF" w:rsidRPr="00CD7E18">
        <w:t xml:space="preserve"> </w:t>
      </w:r>
      <w:r w:rsidR="007817FB">
        <w:t xml:space="preserve">/ </w:t>
      </w:r>
      <w:r w:rsidR="00FE28B2" w:rsidRPr="00CD7E18">
        <w:rPr>
          <w:highlight w:val="yellow"/>
        </w:rPr>
        <w:t xml:space="preserve">The court did not make any findings about </w:t>
      </w:r>
      <w:r w:rsidRPr="00CD7E18">
        <w:rPr>
          <w:highlight w:val="yellow"/>
        </w:rPr>
        <w:t>Petitioner’s</w:t>
      </w:r>
      <w:r w:rsidR="00FE28B2" w:rsidRPr="00CD7E18">
        <w:rPr>
          <w:highlight w:val="yellow"/>
        </w:rPr>
        <w:t xml:space="preserve"> ability to pay</w:t>
      </w:r>
      <w:r w:rsidR="00ED3A15" w:rsidRPr="00CD7E18">
        <w:rPr>
          <w:highlight w:val="yellow"/>
        </w:rPr>
        <w:t xml:space="preserve"> the</w:t>
      </w:r>
      <w:r w:rsidR="00FE28B2" w:rsidRPr="00CD7E18">
        <w:rPr>
          <w:highlight w:val="yellow"/>
        </w:rPr>
        <w:t xml:space="preserve"> money bail </w:t>
      </w:r>
      <w:r w:rsidRPr="00CD7E18">
        <w:rPr>
          <w:highlight w:val="yellow"/>
        </w:rPr>
        <w:t>amount</w:t>
      </w:r>
      <w:r w:rsidR="007577C3" w:rsidRPr="00CD7E18">
        <w:rPr>
          <w:highlight w:val="yellow"/>
        </w:rPr>
        <w:t>.</w:t>
      </w:r>
      <w:r w:rsidR="002D3B18">
        <w:rPr>
          <w:highlight w:val="yellow"/>
        </w:rPr>
        <w:t>&gt;</w:t>
      </w:r>
      <w:r w:rsidR="00B70F31" w:rsidRPr="00CD7E18">
        <w:rPr>
          <w:highlight w:val="yellow"/>
        </w:rPr>
        <w:t xml:space="preserve"> </w:t>
      </w:r>
      <w:r w:rsidR="00A6201B" w:rsidRPr="00CD7E18">
        <w:rPr>
          <w:highlight w:val="yellow"/>
        </w:rPr>
        <w:t>&lt;Ex. Cite, e</w:t>
      </w:r>
      <w:r w:rsidR="00B70F31" w:rsidRPr="00CD7E18">
        <w:rPr>
          <w:highlight w:val="yellow"/>
        </w:rPr>
        <w:t>.</w:t>
      </w:r>
      <w:r w:rsidR="00A6201B" w:rsidRPr="00CD7E18">
        <w:rPr>
          <w:highlight w:val="yellow"/>
        </w:rPr>
        <w:t>g. “Exhibit D, Declaration of Counsel.”&gt;</w:t>
      </w:r>
    </w:p>
    <w:p w14:paraId="0FD9D2DD" w14:textId="673CD712" w:rsidR="00931D95" w:rsidRPr="00CD7E18" w:rsidRDefault="00CF574B" w:rsidP="00176771">
      <w:pPr>
        <w:numPr>
          <w:ilvl w:val="0"/>
          <w:numId w:val="3"/>
        </w:numPr>
        <w:spacing w:line="480" w:lineRule="auto"/>
        <w:ind w:left="0" w:firstLine="720"/>
      </w:pPr>
      <w:r w:rsidRPr="00CD7E18">
        <w:lastRenderedPageBreak/>
        <w:t>Petitioner</w:t>
      </w:r>
      <w:r w:rsidR="00931D95" w:rsidRPr="00CD7E18">
        <w:t xml:space="preserve"> has remained in</w:t>
      </w:r>
      <w:r w:rsidR="00FE28B2" w:rsidRPr="00CD7E18">
        <w:t>carcerated</w:t>
      </w:r>
      <w:r w:rsidR="00931D95" w:rsidRPr="00CD7E18">
        <w:t xml:space="preserve"> </w:t>
      </w:r>
      <w:r w:rsidR="005555EF" w:rsidRPr="00CD7E18">
        <w:t>despite being categorically ineligible for detention under the state constitution.</w:t>
      </w:r>
    </w:p>
    <w:p w14:paraId="327B10F9" w14:textId="06F610E2" w:rsidR="00931D95" w:rsidRPr="00CD7E18" w:rsidRDefault="00931D95" w:rsidP="006E26A5">
      <w:pPr>
        <w:pStyle w:val="Heading2"/>
      </w:pPr>
      <w:bookmarkStart w:id="17" w:name="_Toc229577519"/>
      <w:r w:rsidRPr="00CD7E18">
        <w:t>Legal Background</w:t>
      </w:r>
      <w:bookmarkEnd w:id="17"/>
    </w:p>
    <w:p w14:paraId="60A10A86" w14:textId="4AEF4C03" w:rsidR="007817FB" w:rsidRPr="00CD7E18" w:rsidRDefault="00931D95" w:rsidP="002D3B18">
      <w:pPr>
        <w:numPr>
          <w:ilvl w:val="0"/>
          <w:numId w:val="3"/>
        </w:numPr>
        <w:tabs>
          <w:tab w:val="left" w:pos="720"/>
        </w:tabs>
        <w:spacing w:line="480" w:lineRule="auto"/>
        <w:ind w:left="0" w:firstLine="720"/>
        <w:jc w:val="both"/>
      </w:pPr>
      <w:r w:rsidRPr="00CD7E18">
        <w:t>Petitioner refers to and incorporates herein by reference the attached Memorandum of Points and Authorities.</w:t>
      </w:r>
    </w:p>
    <w:p w14:paraId="62AC2BC1" w14:textId="3F272359" w:rsidR="007817FB" w:rsidRPr="0003207E" w:rsidRDefault="00931D95" w:rsidP="002D3B18">
      <w:pPr>
        <w:numPr>
          <w:ilvl w:val="0"/>
          <w:numId w:val="3"/>
        </w:numPr>
        <w:tabs>
          <w:tab w:val="left" w:pos="720"/>
        </w:tabs>
        <w:spacing w:line="480" w:lineRule="auto"/>
        <w:ind w:left="0" w:firstLine="720"/>
        <w:jc w:val="both"/>
      </w:pPr>
      <w:r w:rsidRPr="00CD7E18">
        <w:t xml:space="preserve">Petitioner has no plain, speedy, or adequate remedy at law to raise the above claim. Petitioner is presently in custody </w:t>
      </w:r>
      <w:r w:rsidR="001C07B4" w:rsidRPr="00CD7E18">
        <w:t xml:space="preserve">because </w:t>
      </w:r>
      <w:r w:rsidR="00776FE1" w:rsidRPr="00CD7E18">
        <w:t>the court</w:t>
      </w:r>
      <w:r w:rsidR="001C6BBF" w:rsidRPr="00CD7E18">
        <w:t xml:space="preserve"> </w:t>
      </w:r>
      <w:r w:rsidR="007817FB" w:rsidRPr="00CD7E18">
        <w:rPr>
          <w:b/>
          <w:highlight w:val="yellow"/>
        </w:rPr>
        <w:t>[</w:t>
      </w:r>
      <w:r w:rsidR="00656231" w:rsidRPr="00CD7E18">
        <w:rPr>
          <w:b/>
          <w:highlight w:val="yellow"/>
        </w:rPr>
        <w:t>OPTION 1:</w:t>
      </w:r>
      <w:r w:rsidR="007817FB" w:rsidRPr="00CD7E18">
        <w:rPr>
          <w:b/>
          <w:highlight w:val="yellow"/>
        </w:rPr>
        <w:t>]</w:t>
      </w:r>
      <w:r w:rsidR="00656231" w:rsidRPr="00CD7E18">
        <w:rPr>
          <w:b/>
          <w:highlight w:val="yellow"/>
        </w:rPr>
        <w:t xml:space="preserve"> </w:t>
      </w:r>
      <w:r w:rsidR="00656231" w:rsidRPr="00CD7E18">
        <w:rPr>
          <w:highlight w:val="yellow"/>
        </w:rPr>
        <w:t>knowingly conditioned his</w:t>
      </w:r>
      <w:r w:rsidR="007817FB">
        <w:rPr>
          <w:highlight w:val="yellow"/>
        </w:rPr>
        <w:t>/her</w:t>
      </w:r>
      <w:r w:rsidR="00656231" w:rsidRPr="00CD7E18">
        <w:rPr>
          <w:highlight w:val="yellow"/>
        </w:rPr>
        <w:t xml:space="preserve"> release on a condition it would be impossible for him/her to attain </w:t>
      </w:r>
      <w:r w:rsidR="007817FB" w:rsidRPr="00CD7E18">
        <w:rPr>
          <w:b/>
          <w:highlight w:val="yellow"/>
        </w:rPr>
        <w:t>[</w:t>
      </w:r>
      <w:r w:rsidR="001C6BBF" w:rsidRPr="00CD7E18">
        <w:rPr>
          <w:b/>
          <w:highlight w:val="yellow"/>
        </w:rPr>
        <w:t>OPTION 2:</w:t>
      </w:r>
      <w:r w:rsidR="007817FB" w:rsidRPr="00CD7E18">
        <w:rPr>
          <w:b/>
          <w:highlight w:val="yellow"/>
        </w:rPr>
        <w:t>]</w:t>
      </w:r>
      <w:r w:rsidR="001C6BBF" w:rsidRPr="00CD7E18">
        <w:rPr>
          <w:highlight w:val="yellow"/>
        </w:rPr>
        <w:t xml:space="preserve"> detained him/her without bail</w:t>
      </w:r>
      <w:r w:rsidRPr="00CD7E18">
        <w:t xml:space="preserve">, and habeas relief lies as to bail review. </w:t>
      </w:r>
      <w:r w:rsidR="00E66960" w:rsidRPr="00CD7E18">
        <w:rPr>
          <w:bCs/>
          <w:i/>
        </w:rPr>
        <w:t xml:space="preserve">In re </w:t>
      </w:r>
      <w:proofErr w:type="spellStart"/>
      <w:r w:rsidR="00E66960" w:rsidRPr="00CD7E18">
        <w:rPr>
          <w:bCs/>
          <w:i/>
        </w:rPr>
        <w:t>McSherry</w:t>
      </w:r>
      <w:proofErr w:type="spellEnd"/>
      <w:r w:rsidR="00E66960" w:rsidRPr="00CD7E18">
        <w:rPr>
          <w:bCs/>
        </w:rPr>
        <w:t>,</w:t>
      </w:r>
      <w:r w:rsidR="00E66960" w:rsidRPr="00CD7E18">
        <w:rPr>
          <w:bCs/>
          <w:i/>
        </w:rPr>
        <w:t xml:space="preserve"> </w:t>
      </w:r>
      <w:r w:rsidRPr="00CD7E18">
        <w:t>112 Cal.</w:t>
      </w:r>
      <w:r w:rsidR="00915C32" w:rsidRPr="00CD7E18">
        <w:t xml:space="preserve"> </w:t>
      </w:r>
      <w:r w:rsidRPr="00CD7E18">
        <w:t>App.</w:t>
      </w:r>
      <w:r w:rsidR="00915C32" w:rsidRPr="00CD7E18">
        <w:t xml:space="preserve"> </w:t>
      </w:r>
      <w:r w:rsidRPr="00CD7E18">
        <w:t>4th 856, 859</w:t>
      </w:r>
      <w:r w:rsidR="004270BA" w:rsidRPr="00CD7E18">
        <w:t xml:space="preserve"> (2003)</w:t>
      </w:r>
      <w:r w:rsidR="00EA5CA4" w:rsidRPr="0003207E">
        <w:fldChar w:fldCharType="begin"/>
      </w:r>
      <w:r w:rsidR="00EA5CA4" w:rsidRPr="0003207E">
        <w:instrText xml:space="preserve"> TA \l "</w:instrText>
      </w:r>
      <w:r w:rsidR="00EA5CA4" w:rsidRPr="00CD7E18">
        <w:rPr>
          <w:bCs/>
          <w:i/>
        </w:rPr>
        <w:instrText>In re McSherry</w:instrText>
      </w:r>
      <w:r w:rsidR="00EA5CA4" w:rsidRPr="00CD7E18">
        <w:rPr>
          <w:bCs/>
        </w:rPr>
        <w:instrText>,</w:instrText>
      </w:r>
      <w:r w:rsidR="00EA5CA4" w:rsidRPr="00CD7E18">
        <w:rPr>
          <w:bCs/>
          <w:i/>
        </w:rPr>
        <w:instrText xml:space="preserve"> </w:instrText>
      </w:r>
      <w:r w:rsidR="00EA5CA4" w:rsidRPr="00CD7E18">
        <w:instrText xml:space="preserve">112 Cal. App. 4th 856 (2003)" \s "In re McSherry" \c 1 </w:instrText>
      </w:r>
      <w:r w:rsidR="00EA5CA4" w:rsidRPr="0003207E">
        <w:fldChar w:fldCharType="end"/>
      </w:r>
      <w:r w:rsidRPr="0003207E">
        <w:t xml:space="preserve">. The standard of review on questions of </w:t>
      </w:r>
      <w:r w:rsidR="000C7431" w:rsidRPr="0003207E">
        <w:t xml:space="preserve">a trial court’s </w:t>
      </w:r>
      <w:r w:rsidR="000C7431" w:rsidRPr="00CD7E18">
        <w:t xml:space="preserve">conclusions of law </w:t>
      </w:r>
      <w:r w:rsidRPr="00CD7E18">
        <w:t>is de novo.</w:t>
      </w:r>
      <w:r w:rsidRPr="00CD7E18">
        <w:rPr>
          <w:i/>
        </w:rPr>
        <w:t xml:space="preserve"> </w:t>
      </w:r>
      <w:r w:rsidR="000C7431" w:rsidRPr="00CD7E18">
        <w:rPr>
          <w:i/>
        </w:rPr>
        <w:t>White</w:t>
      </w:r>
      <w:r w:rsidR="00A6331B" w:rsidRPr="00CD7E18">
        <w:t>,</w:t>
      </w:r>
      <w:r w:rsidR="005927FE" w:rsidRPr="00CD7E18">
        <w:t xml:space="preserve"> </w:t>
      </w:r>
      <w:r w:rsidR="000C7431" w:rsidRPr="00CD7E18">
        <w:t xml:space="preserve">9 Cal. 5th </w:t>
      </w:r>
      <w:r w:rsidR="00BD023A" w:rsidRPr="00CD7E18">
        <w:t>at</w:t>
      </w:r>
      <w:r w:rsidR="0018600A" w:rsidRPr="00CD7E18">
        <w:t xml:space="preserve"> 470</w:t>
      </w:r>
      <w:r w:rsidR="001348A2">
        <w:fldChar w:fldCharType="begin"/>
      </w:r>
      <w:r w:rsidR="001348A2">
        <w:instrText xml:space="preserve"> TA \s "In re White" </w:instrText>
      </w:r>
      <w:r w:rsidR="001348A2">
        <w:fldChar w:fldCharType="end"/>
      </w:r>
      <w:r w:rsidR="000C7431" w:rsidRPr="0003207E">
        <w:t>.</w:t>
      </w:r>
      <w:r w:rsidRPr="0003207E">
        <w:t xml:space="preserve"> The Court may grant the writ without an evidentiary hearing if the established facts justify relief. </w:t>
      </w:r>
      <w:proofErr w:type="spellStart"/>
      <w:r w:rsidRPr="00CD7E18">
        <w:rPr>
          <w:i/>
        </w:rPr>
        <w:t>McSherry</w:t>
      </w:r>
      <w:proofErr w:type="spellEnd"/>
      <w:r w:rsidRPr="00CD7E18">
        <w:t>,</w:t>
      </w:r>
      <w:r w:rsidR="00D30A6E" w:rsidRPr="00CD7E18">
        <w:rPr>
          <w:i/>
        </w:rPr>
        <w:t xml:space="preserve"> </w:t>
      </w:r>
      <w:r w:rsidRPr="00CD7E18">
        <w:t>112 Cal.</w:t>
      </w:r>
      <w:r w:rsidR="00915C32" w:rsidRPr="00CD7E18">
        <w:t xml:space="preserve"> </w:t>
      </w:r>
      <w:r w:rsidRPr="00CD7E18">
        <w:t>App.</w:t>
      </w:r>
      <w:r w:rsidR="00915C32" w:rsidRPr="00CD7E18">
        <w:t xml:space="preserve"> </w:t>
      </w:r>
      <w:r w:rsidRPr="00CD7E18">
        <w:t xml:space="preserve">4th at </w:t>
      </w:r>
      <w:r w:rsidR="008D7F77" w:rsidRPr="00CD7E18">
        <w:t>860</w:t>
      </w:r>
      <w:r w:rsidR="00EA5CA4" w:rsidRPr="0003207E">
        <w:fldChar w:fldCharType="begin"/>
      </w:r>
      <w:r w:rsidR="00EA5CA4" w:rsidRPr="0003207E">
        <w:instrText xml:space="preserve"> TA \s "In re McSherry" </w:instrText>
      </w:r>
      <w:r w:rsidR="00EA5CA4" w:rsidRPr="0003207E">
        <w:fldChar w:fldCharType="end"/>
      </w:r>
      <w:r w:rsidRPr="0003207E">
        <w:t>.</w:t>
      </w:r>
    </w:p>
    <w:p w14:paraId="46BB9A2B" w14:textId="5DC1E571" w:rsidR="00AB2171" w:rsidRPr="00CD7E18" w:rsidRDefault="00AB2171" w:rsidP="002D3B18">
      <w:pPr>
        <w:numPr>
          <w:ilvl w:val="0"/>
          <w:numId w:val="3"/>
        </w:numPr>
        <w:tabs>
          <w:tab w:val="left" w:pos="720"/>
        </w:tabs>
        <w:spacing w:line="480" w:lineRule="auto"/>
        <w:ind w:left="0" w:firstLine="720"/>
        <w:jc w:val="both"/>
      </w:pPr>
      <w:r w:rsidRPr="00CD7E18">
        <w:t xml:space="preserve">This </w:t>
      </w:r>
      <w:r w:rsidR="00D36158" w:rsidRPr="00CD7E18">
        <w:t>C</w:t>
      </w:r>
      <w:r w:rsidRPr="00CD7E18">
        <w:t xml:space="preserve">ourt should exercise its discretion to resolve the petition because this “habeas corpus petition raises [] legal issue[s] that do[] not require any further factual development.” </w:t>
      </w:r>
      <w:r w:rsidRPr="00CD7E18">
        <w:rPr>
          <w:i/>
        </w:rPr>
        <w:t>In re Johnson</w:t>
      </w:r>
      <w:r w:rsidRPr="00CD7E18">
        <w:t xml:space="preserve">, 246 Cal. App. 4th 1396 (2016), </w:t>
      </w:r>
      <w:r w:rsidRPr="00CD7E18">
        <w:rPr>
          <w:i/>
        </w:rPr>
        <w:t>as modified</w:t>
      </w:r>
      <w:r w:rsidRPr="00CD7E18">
        <w:t xml:space="preserve"> (May 16, 2016)</w:t>
      </w:r>
      <w:r w:rsidR="00545E04" w:rsidRPr="0003207E">
        <w:fldChar w:fldCharType="begin"/>
      </w:r>
      <w:r w:rsidR="00545E04" w:rsidRPr="0003207E">
        <w:instrText xml:space="preserve"> TA \l "</w:instrText>
      </w:r>
      <w:r w:rsidR="00545E04" w:rsidRPr="00CD7E18">
        <w:rPr>
          <w:i/>
        </w:rPr>
        <w:instrText>In re Johnson</w:instrText>
      </w:r>
      <w:r w:rsidR="00545E04" w:rsidRPr="00CD7E18">
        <w:instrText xml:space="preserve">, 246 Cal. App. 4th 1396 (2016)" \s "In re Johnson" \c 1 </w:instrText>
      </w:r>
      <w:r w:rsidR="00545E04" w:rsidRPr="0003207E">
        <w:fldChar w:fldCharType="end"/>
      </w:r>
      <w:r w:rsidRPr="0003207E">
        <w:t xml:space="preserve">; </w:t>
      </w:r>
      <w:r w:rsidRPr="00CD7E18">
        <w:rPr>
          <w:i/>
        </w:rPr>
        <w:t xml:space="preserve">see also In re </w:t>
      </w:r>
      <w:proofErr w:type="spellStart"/>
      <w:r w:rsidRPr="00CD7E18">
        <w:rPr>
          <w:i/>
        </w:rPr>
        <w:t>Hillery</w:t>
      </w:r>
      <w:proofErr w:type="spellEnd"/>
      <w:r w:rsidRPr="00CD7E18">
        <w:t>, 202 Cal. App. 2d 293, 294 (1962)</w:t>
      </w:r>
      <w:r w:rsidR="00545E04" w:rsidRPr="0003207E">
        <w:fldChar w:fldCharType="begin"/>
      </w:r>
      <w:r w:rsidR="00545E04" w:rsidRPr="0003207E">
        <w:instrText xml:space="preserve"> TA \l "</w:instrText>
      </w:r>
      <w:r w:rsidR="00545E04" w:rsidRPr="00CD7E18">
        <w:rPr>
          <w:i/>
        </w:rPr>
        <w:instrText>In re Hillery</w:instrText>
      </w:r>
      <w:r w:rsidR="00545E04" w:rsidRPr="00CD7E18">
        <w:instrText xml:space="preserve">, 202 Cal. App. 2d 293 (1962)" \s "In re Hillery" \c 1 </w:instrText>
      </w:r>
      <w:r w:rsidR="00545E04" w:rsidRPr="0003207E">
        <w:fldChar w:fldCharType="end"/>
      </w:r>
      <w:r w:rsidRPr="0003207E">
        <w:t xml:space="preserve"> (“</w:t>
      </w:r>
      <w:r w:rsidRPr="00CD7E18">
        <w:t xml:space="preserve">Generally speaking, habeas corpus proceedings involving </w:t>
      </w:r>
      <w:r w:rsidRPr="00CD7E18">
        <w:rPr>
          <w:i/>
        </w:rPr>
        <w:t>a factual situation</w:t>
      </w:r>
      <w:r w:rsidRPr="00CD7E18">
        <w:t xml:space="preserve"> should be tried in superior court rather than in an appellate court, </w:t>
      </w:r>
      <w:r w:rsidRPr="00CD7E18">
        <w:rPr>
          <w:i/>
        </w:rPr>
        <w:t>except where only questions of law are involved</w:t>
      </w:r>
      <w:r w:rsidRPr="00CD7E18">
        <w:t>.”) (emphas</w:t>
      </w:r>
      <w:r w:rsidR="007530CB" w:rsidRPr="00CD7E18">
        <w:t>e</w:t>
      </w:r>
      <w:r w:rsidRPr="00CD7E18">
        <w:t xml:space="preserve">s added); </w:t>
      </w:r>
      <w:r w:rsidRPr="00CD7E18">
        <w:rPr>
          <w:i/>
        </w:rPr>
        <w:t>see also</w:t>
      </w:r>
      <w:r w:rsidRPr="00CD7E18">
        <w:t xml:space="preserve"> </w:t>
      </w:r>
      <w:r w:rsidRPr="00CD7E18">
        <w:rPr>
          <w:i/>
        </w:rPr>
        <w:t>In re Davis</w:t>
      </w:r>
      <w:r w:rsidR="007F201E" w:rsidRPr="00CD7E18">
        <w:t>,</w:t>
      </w:r>
      <w:r w:rsidRPr="00CD7E18">
        <w:t xml:space="preserve"> 25 Cal. 3d 384, 389 (1979)</w:t>
      </w:r>
      <w:r w:rsidR="00545E04" w:rsidRPr="0003207E">
        <w:fldChar w:fldCharType="begin"/>
      </w:r>
      <w:r w:rsidR="00545E04" w:rsidRPr="0003207E">
        <w:instrText xml:space="preserve"> TA \l "</w:instrText>
      </w:r>
      <w:r w:rsidR="00545E04" w:rsidRPr="00CD7E18">
        <w:rPr>
          <w:i/>
        </w:rPr>
        <w:instrText>In re Davis</w:instrText>
      </w:r>
      <w:r w:rsidR="00545E04" w:rsidRPr="00CD7E18">
        <w:instrText xml:space="preserve">, 25 Cal. 3d 384 (1979)" \s "In re Davis" \c 1 </w:instrText>
      </w:r>
      <w:r w:rsidR="00545E04" w:rsidRPr="0003207E">
        <w:fldChar w:fldCharType="end"/>
      </w:r>
      <w:r w:rsidRPr="0003207E">
        <w:t xml:space="preserve"> (</w:t>
      </w:r>
      <w:r w:rsidRPr="00CD7E18">
        <w:t xml:space="preserve">exercising original jurisdiction where the petitions raised issues of law and there were no material factual issues); </w:t>
      </w:r>
      <w:r w:rsidRPr="00CD7E18">
        <w:rPr>
          <w:i/>
        </w:rPr>
        <w:t>see also</w:t>
      </w:r>
      <w:r w:rsidRPr="00CD7E18">
        <w:t xml:space="preserve"> </w:t>
      </w:r>
      <w:r w:rsidRPr="00CD7E18">
        <w:rPr>
          <w:i/>
        </w:rPr>
        <w:t>In re Brigham</w:t>
      </w:r>
      <w:r w:rsidRPr="00CD7E18">
        <w:t xml:space="preserve">, 3 </w:t>
      </w:r>
      <w:r w:rsidRPr="00CD7E18">
        <w:lastRenderedPageBreak/>
        <w:t xml:space="preserve">Cal. App. 5th 318, 325 (2016), </w:t>
      </w:r>
      <w:r w:rsidRPr="00CD7E18">
        <w:rPr>
          <w:i/>
        </w:rPr>
        <w:t xml:space="preserve">as modified on denial of </w:t>
      </w:r>
      <w:proofErr w:type="spellStart"/>
      <w:r w:rsidRPr="00CD7E18">
        <w:rPr>
          <w:i/>
        </w:rPr>
        <w:t>reh’g</w:t>
      </w:r>
      <w:proofErr w:type="spellEnd"/>
      <w:r w:rsidRPr="00CD7E18">
        <w:t xml:space="preserve"> (Oct. 7, 2016)</w:t>
      </w:r>
      <w:r w:rsidR="00545E04" w:rsidRPr="0003207E">
        <w:fldChar w:fldCharType="begin"/>
      </w:r>
      <w:r w:rsidR="00545E04" w:rsidRPr="0003207E">
        <w:instrText xml:space="preserve"> TA \l "</w:instrText>
      </w:r>
      <w:r w:rsidR="00545E04" w:rsidRPr="00CD7E18">
        <w:rPr>
          <w:i/>
        </w:rPr>
        <w:instrText>In re Brigham</w:instrText>
      </w:r>
      <w:r w:rsidR="00545E04" w:rsidRPr="00CD7E18">
        <w:instrText xml:space="preserve">, 3 Cal. App. 5th 318 (2016)" \s "In re Brigham" \c 1 </w:instrText>
      </w:r>
      <w:r w:rsidR="00545E04" w:rsidRPr="0003207E">
        <w:fldChar w:fldCharType="end"/>
      </w:r>
      <w:r w:rsidRPr="0003207E">
        <w:t xml:space="preserve"> (exercising jurisdiction because the “issue presented [did] not require further factual determinations but rather analysis of legal argument . . . .”).</w:t>
      </w:r>
      <w:r w:rsidR="0018600A" w:rsidRPr="0003207E">
        <w:t xml:space="preserve"> </w:t>
      </w:r>
    </w:p>
    <w:p w14:paraId="2B110136" w14:textId="33391604" w:rsidR="00931D95" w:rsidRPr="00CD7E18" w:rsidRDefault="00931D95" w:rsidP="00F77487">
      <w:pPr>
        <w:pStyle w:val="Heading2"/>
        <w:keepNext/>
      </w:pPr>
      <w:bookmarkStart w:id="18" w:name="_Toc229577520"/>
      <w:r w:rsidRPr="00CD7E18">
        <w:t>Prayer for Relief</w:t>
      </w:r>
      <w:bookmarkEnd w:id="18"/>
    </w:p>
    <w:p w14:paraId="466848C3" w14:textId="77777777" w:rsidR="00931D95" w:rsidRPr="00CD7E18" w:rsidRDefault="00931D95" w:rsidP="00C949F9">
      <w:pPr>
        <w:spacing w:line="480" w:lineRule="auto"/>
        <w:ind w:firstLine="720"/>
      </w:pPr>
      <w:r w:rsidRPr="00CD7E18">
        <w:t>For the foregoing reasons, Petitioner respectfully requests that this Court:</w:t>
      </w:r>
    </w:p>
    <w:p w14:paraId="29BC3A02" w14:textId="69F3FD8C" w:rsidR="00931D95" w:rsidRPr="00CD7E18" w:rsidRDefault="00931D95" w:rsidP="00DA46DE">
      <w:pPr>
        <w:numPr>
          <w:ilvl w:val="0"/>
          <w:numId w:val="4"/>
        </w:numPr>
        <w:spacing w:line="480" w:lineRule="auto"/>
        <w:ind w:left="1440"/>
        <w:jc w:val="both"/>
      </w:pPr>
      <w:r w:rsidRPr="00CD7E18">
        <w:t xml:space="preserve">Issue an </w:t>
      </w:r>
      <w:r w:rsidR="00F9518A" w:rsidRPr="00CD7E18">
        <w:t>o</w:t>
      </w:r>
      <w:r w:rsidRPr="00CD7E18">
        <w:t xml:space="preserve">rder to </w:t>
      </w:r>
      <w:r w:rsidR="00F9518A" w:rsidRPr="00CD7E18">
        <w:t>s</w:t>
      </w:r>
      <w:r w:rsidRPr="00CD7E18">
        <w:t xml:space="preserve">how </w:t>
      </w:r>
      <w:r w:rsidR="00F9518A" w:rsidRPr="00CD7E18">
        <w:t>c</w:t>
      </w:r>
      <w:r w:rsidRPr="00CD7E18">
        <w:t xml:space="preserve">ause why it should not vacate the </w:t>
      </w:r>
      <w:r w:rsidR="00BF7CA6" w:rsidRPr="00CD7E18">
        <w:t xml:space="preserve">lower court’s order detaining </w:t>
      </w:r>
      <w:r w:rsidR="00971B73" w:rsidRPr="00CD7E18">
        <w:t>Petitioner</w:t>
      </w:r>
      <w:r w:rsidR="00C16167" w:rsidRPr="00CD7E18">
        <w:t xml:space="preserve"> </w:t>
      </w:r>
      <w:r w:rsidR="0056005E" w:rsidRPr="00CD7E18">
        <w:t>and order the state to respond by</w:t>
      </w:r>
      <w:r w:rsidR="00D8266B" w:rsidRPr="00CD7E18">
        <w:t xml:space="preserve"> </w:t>
      </w:r>
      <w:r w:rsidR="00DA46DE" w:rsidRPr="00CD7E18">
        <w:rPr>
          <w:highlight w:val="yellow"/>
        </w:rPr>
        <w:t>&lt;end of the next business day&gt;</w:t>
      </w:r>
      <w:r w:rsidR="00971B73" w:rsidRPr="00CD7E18">
        <w:t>.</w:t>
      </w:r>
    </w:p>
    <w:p w14:paraId="350A180C" w14:textId="3C055510" w:rsidR="00931D95" w:rsidRPr="00CD7E18" w:rsidRDefault="00A952D9" w:rsidP="00DA46DE">
      <w:pPr>
        <w:numPr>
          <w:ilvl w:val="0"/>
          <w:numId w:val="4"/>
        </w:numPr>
        <w:spacing w:line="480" w:lineRule="auto"/>
        <w:ind w:left="1440"/>
        <w:jc w:val="both"/>
      </w:pPr>
      <w:r w:rsidRPr="00CD7E18">
        <w:t xml:space="preserve">Vacate the order </w:t>
      </w:r>
      <w:r w:rsidR="00113EF0" w:rsidRPr="00CD7E18">
        <w:t xml:space="preserve">detaining </w:t>
      </w:r>
      <w:r w:rsidR="00971B73" w:rsidRPr="00CD7E18">
        <w:t xml:space="preserve">Petitioner </w:t>
      </w:r>
      <w:r w:rsidR="00113EF0" w:rsidRPr="00CD7E18">
        <w:t xml:space="preserve">and order </w:t>
      </w:r>
      <w:r w:rsidR="00113EF0" w:rsidRPr="00CD7E18">
        <w:rPr>
          <w:highlight w:val="yellow"/>
        </w:rPr>
        <w:t>him</w:t>
      </w:r>
      <w:r w:rsidR="001C6BBF" w:rsidRPr="00CD7E18">
        <w:rPr>
          <w:highlight w:val="yellow"/>
        </w:rPr>
        <w:t>/her</w:t>
      </w:r>
      <w:r w:rsidRPr="00CD7E18">
        <w:t xml:space="preserve"> immediately released or, in the alternative,</w:t>
      </w:r>
      <w:r w:rsidR="00931D95" w:rsidRPr="00CD7E18">
        <w:t xml:space="preserve"> remand this matter </w:t>
      </w:r>
      <w:r w:rsidR="006F7C46" w:rsidRPr="00CD7E18">
        <w:t>with instructions</w:t>
      </w:r>
      <w:r w:rsidR="007D4986" w:rsidRPr="00CD7E18">
        <w:t xml:space="preserve"> </w:t>
      </w:r>
      <w:r w:rsidR="00AD4625" w:rsidRPr="00CD7E18">
        <w:t xml:space="preserve">to </w:t>
      </w:r>
      <w:r w:rsidR="00FC2DA2" w:rsidRPr="00CD7E18">
        <w:t xml:space="preserve">conduct a new pretrial release </w:t>
      </w:r>
      <w:r w:rsidR="00AD4625" w:rsidRPr="00CD7E18">
        <w:t>hearing consistent with</w:t>
      </w:r>
      <w:r w:rsidR="001C6BBF" w:rsidRPr="00CD7E18">
        <w:t xml:space="preserve"> </w:t>
      </w:r>
      <w:r w:rsidR="001C6BBF" w:rsidRPr="00CD7E18">
        <w:rPr>
          <w:i/>
        </w:rPr>
        <w:t>Humphrey</w:t>
      </w:r>
      <w:r w:rsidR="001348A2">
        <w:rPr>
          <w:i/>
        </w:rPr>
        <w:fldChar w:fldCharType="begin"/>
      </w:r>
      <w:r w:rsidR="001348A2">
        <w:instrText xml:space="preserve"> TA \s "Humphrey" </w:instrText>
      </w:r>
      <w:r w:rsidR="001348A2">
        <w:rPr>
          <w:i/>
        </w:rPr>
        <w:fldChar w:fldCharType="end"/>
      </w:r>
      <w:r w:rsidR="001C6BBF" w:rsidRPr="00CD7E18">
        <w:rPr>
          <w:i/>
        </w:rPr>
        <w:t xml:space="preserve"> </w:t>
      </w:r>
      <w:r w:rsidR="001C6BBF" w:rsidRPr="00CD7E18">
        <w:t>and</w:t>
      </w:r>
      <w:r w:rsidR="00AD4625" w:rsidRPr="00CD7E18">
        <w:t xml:space="preserve"> </w:t>
      </w:r>
      <w:proofErr w:type="spellStart"/>
      <w:r w:rsidR="00DA46DE" w:rsidRPr="00CD7E18">
        <w:rPr>
          <w:i/>
        </w:rPr>
        <w:t>Kowalczyk</w:t>
      </w:r>
      <w:proofErr w:type="spellEnd"/>
      <w:r w:rsidR="001348A2">
        <w:rPr>
          <w:i/>
        </w:rPr>
        <w:fldChar w:fldCharType="begin"/>
      </w:r>
      <w:r w:rsidR="001348A2">
        <w:instrText xml:space="preserve"> TA \s "Kowalczyk" </w:instrText>
      </w:r>
      <w:r w:rsidR="001348A2">
        <w:rPr>
          <w:i/>
        </w:rPr>
        <w:fldChar w:fldCharType="end"/>
      </w:r>
      <w:r w:rsidR="00931D95" w:rsidRPr="00CD7E18">
        <w:t>;</w:t>
      </w:r>
      <w:r w:rsidR="005C7C8D" w:rsidRPr="00CD7E18">
        <w:t xml:space="preserve"> and</w:t>
      </w:r>
    </w:p>
    <w:p w14:paraId="5F495C79" w14:textId="77777777" w:rsidR="00931D95" w:rsidRPr="00CD7E18" w:rsidRDefault="00931D95" w:rsidP="00DA46DE">
      <w:pPr>
        <w:numPr>
          <w:ilvl w:val="0"/>
          <w:numId w:val="4"/>
        </w:numPr>
        <w:spacing w:line="480" w:lineRule="auto"/>
        <w:ind w:left="1440"/>
        <w:jc w:val="both"/>
      </w:pPr>
      <w:r w:rsidRPr="00CD7E18">
        <w:t>Grant Petitioner such other and further relief as the Court determines appropriate.</w:t>
      </w:r>
    </w:p>
    <w:p w14:paraId="1C6D7F2D" w14:textId="77777777" w:rsidR="00931D95" w:rsidRPr="00CD7E18" w:rsidRDefault="00931D95" w:rsidP="00DA46DE">
      <w:pPr>
        <w:spacing w:line="480" w:lineRule="auto"/>
        <w:ind w:firstLine="720"/>
        <w:jc w:val="both"/>
      </w:pPr>
      <w:r w:rsidRPr="00CD7E18">
        <w:t>For all the foregoing reasons, Petitioner respectfully requests this Court to grant the petition for writ of habeas corpus.</w:t>
      </w:r>
    </w:p>
    <w:p w14:paraId="2FB4A66F" w14:textId="444C5445" w:rsidR="00931D95" w:rsidRPr="00CD7E18" w:rsidRDefault="00931D95" w:rsidP="00931D95">
      <w:pPr>
        <w:spacing w:line="480" w:lineRule="auto"/>
        <w:ind w:firstLine="720"/>
      </w:pPr>
      <w:r w:rsidRPr="00CD7E18">
        <w:t>Date</w:t>
      </w:r>
      <w:r w:rsidR="00016E84" w:rsidRPr="00CD7E18">
        <w:t xml:space="preserve">d: </w:t>
      </w:r>
      <w:r w:rsidR="00DA46DE" w:rsidRPr="00CD7E18">
        <w:rPr>
          <w:highlight w:val="yellow"/>
        </w:rPr>
        <w:t>&lt;Date&gt;</w:t>
      </w:r>
    </w:p>
    <w:p w14:paraId="4061B5EF" w14:textId="28ABF627" w:rsidR="00931D95" w:rsidRPr="00CD7E18" w:rsidRDefault="00931D95" w:rsidP="00931D95">
      <w:pPr>
        <w:ind w:left="5760"/>
      </w:pPr>
      <w:r w:rsidRPr="00CD7E18">
        <w:t>Respectfully submitted,</w:t>
      </w:r>
    </w:p>
    <w:p w14:paraId="680F0D88" w14:textId="77777777" w:rsidR="000B0B60" w:rsidRPr="00CD7E18" w:rsidRDefault="000B0B60" w:rsidP="00931D95">
      <w:pPr>
        <w:ind w:left="5760"/>
      </w:pPr>
    </w:p>
    <w:p w14:paraId="7F8D61D8" w14:textId="398FCF2F" w:rsidR="00931D95" w:rsidRPr="00CD7E18" w:rsidRDefault="00931D95" w:rsidP="00931D95">
      <w:pPr>
        <w:ind w:left="5760"/>
        <w:rPr>
          <w:highlight w:val="yellow"/>
          <w:u w:val="single"/>
        </w:rPr>
      </w:pPr>
      <w:r w:rsidRPr="00CD7E18">
        <w:rPr>
          <w:u w:val="single"/>
        </w:rPr>
        <w:t>_/s/</w:t>
      </w:r>
      <w:r w:rsidR="00C5625A" w:rsidRPr="00CD7E18">
        <w:rPr>
          <w:u w:val="single"/>
        </w:rPr>
        <w:t xml:space="preserve"> </w:t>
      </w:r>
      <w:r w:rsidR="00E84966" w:rsidRPr="00CD7E18">
        <w:rPr>
          <w:i/>
          <w:u w:val="single"/>
        </w:rPr>
        <w:t xml:space="preserve"> </w:t>
      </w:r>
      <w:r w:rsidR="00DA46DE" w:rsidRPr="00CD7E18">
        <w:rPr>
          <w:i/>
          <w:highlight w:val="yellow"/>
          <w:u w:val="single"/>
        </w:rPr>
        <w:t>&lt;Signature&gt;</w:t>
      </w:r>
    </w:p>
    <w:p w14:paraId="6DEF9B5E" w14:textId="69F54921" w:rsidR="00931D95" w:rsidRPr="00CD7E18" w:rsidRDefault="00972AB9" w:rsidP="00931D95">
      <w:pPr>
        <w:ind w:left="5760"/>
        <w:rPr>
          <w:highlight w:val="yellow"/>
        </w:rPr>
      </w:pPr>
      <w:r w:rsidRPr="00CD7E18">
        <w:rPr>
          <w:highlight w:val="yellow"/>
        </w:rPr>
        <w:t>&lt;Attorney Name&gt;</w:t>
      </w:r>
    </w:p>
    <w:p w14:paraId="5DD5B07F" w14:textId="73AE7608" w:rsidR="00DD081D" w:rsidRPr="00CD7E18" w:rsidRDefault="00972AB9" w:rsidP="00931D95">
      <w:pPr>
        <w:ind w:left="5760"/>
      </w:pPr>
      <w:r w:rsidRPr="00CD7E18">
        <w:rPr>
          <w:highlight w:val="yellow"/>
        </w:rPr>
        <w:t>&lt;Public Defender&gt;</w:t>
      </w:r>
    </w:p>
    <w:p w14:paraId="4C62376C" w14:textId="6EB95084" w:rsidR="00113EF0" w:rsidRPr="00CD7E18" w:rsidRDefault="00931D95" w:rsidP="00113EF0">
      <w:pPr>
        <w:ind w:left="5760"/>
      </w:pPr>
      <w:r w:rsidRPr="00CD7E18">
        <w:t xml:space="preserve">Attorney for </w:t>
      </w:r>
      <w:r w:rsidR="00972AB9" w:rsidRPr="00CD7E18">
        <w:rPr>
          <w:highlight w:val="yellow"/>
        </w:rPr>
        <w:t>&lt;Client Name&gt;</w:t>
      </w:r>
    </w:p>
    <w:p w14:paraId="5520FB4D" w14:textId="77777777" w:rsidR="00931D95" w:rsidRPr="00CD7E18" w:rsidRDefault="00931D95" w:rsidP="00931D95">
      <w:pPr>
        <w:ind w:left="5760"/>
      </w:pPr>
    </w:p>
    <w:p w14:paraId="6D55AEE8" w14:textId="5173EA9F" w:rsidR="00931D95" w:rsidRPr="00CD7E18" w:rsidRDefault="00931D95" w:rsidP="006E26A5">
      <w:pPr>
        <w:pStyle w:val="Heading2"/>
      </w:pPr>
      <w:r w:rsidRPr="00CD7E18">
        <w:br w:type="page"/>
      </w:r>
      <w:bookmarkStart w:id="19" w:name="_Toc492396635"/>
      <w:bookmarkStart w:id="20" w:name="_Toc508905728"/>
      <w:bookmarkStart w:id="21" w:name="_Toc229577521"/>
      <w:r w:rsidRPr="00CD7E18">
        <w:lastRenderedPageBreak/>
        <w:t>Verification</w:t>
      </w:r>
      <w:bookmarkEnd w:id="19"/>
      <w:bookmarkEnd w:id="20"/>
      <w:bookmarkEnd w:id="21"/>
    </w:p>
    <w:p w14:paraId="7DBD7F42" w14:textId="30FEDB55" w:rsidR="00931D95" w:rsidRPr="00CD7E18" w:rsidRDefault="003F387C" w:rsidP="00971B73">
      <w:pPr>
        <w:numPr>
          <w:ilvl w:val="12"/>
          <w:numId w:val="0"/>
        </w:numPr>
        <w:tabs>
          <w:tab w:val="left" w:pos="576"/>
        </w:tabs>
        <w:spacing w:line="432" w:lineRule="auto"/>
        <w:ind w:firstLine="720"/>
      </w:pPr>
      <w:r w:rsidRPr="00CD7E18">
        <w:t xml:space="preserve">I, </w:t>
      </w:r>
      <w:r w:rsidR="00972AB9" w:rsidRPr="00CD7E18">
        <w:rPr>
          <w:highlight w:val="yellow"/>
        </w:rPr>
        <w:t>&lt;Attorney Name&gt;</w:t>
      </w:r>
      <w:r w:rsidR="00BE18ED" w:rsidRPr="00CD7E18">
        <w:t>,</w:t>
      </w:r>
      <w:r w:rsidR="00931D95" w:rsidRPr="00CD7E18">
        <w:t xml:space="preserve"> declare:</w:t>
      </w:r>
    </w:p>
    <w:p w14:paraId="69C7F592" w14:textId="44C64D4D" w:rsidR="00931D95" w:rsidRPr="00CD7E18" w:rsidRDefault="00931D95" w:rsidP="00972AB9">
      <w:pPr>
        <w:numPr>
          <w:ilvl w:val="12"/>
          <w:numId w:val="0"/>
        </w:numPr>
        <w:tabs>
          <w:tab w:val="left" w:pos="576"/>
        </w:tabs>
        <w:spacing w:line="432" w:lineRule="auto"/>
        <w:ind w:firstLine="720"/>
        <w:jc w:val="both"/>
      </w:pPr>
      <w:r w:rsidRPr="00CD7E18">
        <w:t xml:space="preserve">I am an attorney at law licensed to practice in the courts of California. I am the attorney for </w:t>
      </w:r>
      <w:r w:rsidR="009743CA" w:rsidRPr="00CD7E18">
        <w:t>P</w:t>
      </w:r>
      <w:r w:rsidRPr="00CD7E18">
        <w:t xml:space="preserve">etitioner </w:t>
      </w:r>
      <w:r w:rsidR="00972AB9" w:rsidRPr="00CD7E18">
        <w:rPr>
          <w:highlight w:val="yellow"/>
        </w:rPr>
        <w:t>&lt;Client Name&gt;</w:t>
      </w:r>
      <w:r w:rsidRPr="00CD7E18">
        <w:t xml:space="preserve">, who is confined and restrained of </w:t>
      </w:r>
      <w:r w:rsidR="001657B0" w:rsidRPr="00CD7E18">
        <w:t>his</w:t>
      </w:r>
      <w:r w:rsidRPr="00CD7E18">
        <w:t xml:space="preserve"> liberty in </w:t>
      </w:r>
      <w:r w:rsidR="00C8339A" w:rsidRPr="00CD7E18">
        <w:t xml:space="preserve">the </w:t>
      </w:r>
      <w:r w:rsidR="008440DF" w:rsidRPr="00CD7E18">
        <w:rPr>
          <w:highlight w:val="yellow"/>
        </w:rPr>
        <w:t>&lt;Detention Facility Name&gt;</w:t>
      </w:r>
      <w:r w:rsidR="008D636E" w:rsidRPr="00CD7E18">
        <w:t xml:space="preserve"> in </w:t>
      </w:r>
      <w:r w:rsidR="008440DF" w:rsidRPr="00CD7E18">
        <w:rPr>
          <w:highlight w:val="yellow"/>
        </w:rPr>
        <w:t>&lt;County Name&gt;</w:t>
      </w:r>
      <w:r w:rsidR="00B01C99" w:rsidRPr="00CD7E18">
        <w:t>, California</w:t>
      </w:r>
      <w:r w:rsidRPr="00CD7E18">
        <w:t xml:space="preserve">. </w:t>
      </w:r>
      <w:r w:rsidR="00D51B2F" w:rsidRPr="00CD7E18">
        <w:t xml:space="preserve">The </w:t>
      </w:r>
      <w:r w:rsidR="008440DF" w:rsidRPr="00CD7E18">
        <w:t>d</w:t>
      </w:r>
      <w:r w:rsidR="00D51B2F" w:rsidRPr="00CD7E18">
        <w:t xml:space="preserve">etention </w:t>
      </w:r>
      <w:r w:rsidR="008440DF" w:rsidRPr="00CD7E18">
        <w:t>f</w:t>
      </w:r>
      <w:r w:rsidR="00D51B2F" w:rsidRPr="00CD7E18">
        <w:t xml:space="preserve">acility is overseen by </w:t>
      </w:r>
      <w:r w:rsidR="008440DF" w:rsidRPr="00CD7E18">
        <w:rPr>
          <w:highlight w:val="yellow"/>
        </w:rPr>
        <w:t>&lt;</w:t>
      </w:r>
      <w:r w:rsidR="00D51B2F" w:rsidRPr="00CD7E18">
        <w:rPr>
          <w:highlight w:val="yellow"/>
        </w:rPr>
        <w:t xml:space="preserve">Sheriff </w:t>
      </w:r>
      <w:r w:rsidR="008440DF" w:rsidRPr="00CD7E18">
        <w:rPr>
          <w:highlight w:val="yellow"/>
        </w:rPr>
        <w:t>Name&gt;</w:t>
      </w:r>
      <w:r w:rsidR="00D51B2F" w:rsidRPr="00CD7E18">
        <w:t xml:space="preserve">. </w:t>
      </w:r>
      <w:r w:rsidRPr="00CD7E18">
        <w:t>I am authorized to file this petition for writ of habeas corpus on</w:t>
      </w:r>
      <w:r w:rsidR="00D51B2F" w:rsidRPr="00CD7E18">
        <w:t xml:space="preserve"> Petitioner’s</w:t>
      </w:r>
      <w:r w:rsidRPr="00CD7E18">
        <w:t xml:space="preserve"> behalf.</w:t>
      </w:r>
    </w:p>
    <w:p w14:paraId="3724BFC6" w14:textId="00DB423A" w:rsidR="00931D95" w:rsidRPr="00CD7E18" w:rsidRDefault="00931D95" w:rsidP="008440DF">
      <w:pPr>
        <w:numPr>
          <w:ilvl w:val="12"/>
          <w:numId w:val="0"/>
        </w:numPr>
        <w:tabs>
          <w:tab w:val="left" w:pos="576"/>
        </w:tabs>
        <w:spacing w:line="432" w:lineRule="auto"/>
        <w:ind w:firstLine="720"/>
        <w:jc w:val="both"/>
      </w:pPr>
      <w:r w:rsidRPr="00CD7E18">
        <w:t xml:space="preserve">In that capacity I am familiar with the proceedings below and have read the foregoing petition and the exhibits attached thereto or lodged with this </w:t>
      </w:r>
      <w:r w:rsidR="00D51B2F" w:rsidRPr="00CD7E18">
        <w:t>C</w:t>
      </w:r>
      <w:r w:rsidRPr="00CD7E18">
        <w:t xml:space="preserve">ourt, and I know the contents thereof to be true based upon </w:t>
      </w:r>
      <w:r w:rsidR="00551639" w:rsidRPr="00CD7E18">
        <w:t>my representation of</w:t>
      </w:r>
      <w:r w:rsidR="005467E8" w:rsidRPr="00CD7E18">
        <w:t xml:space="preserve"> P</w:t>
      </w:r>
      <w:r w:rsidR="00551639" w:rsidRPr="00CD7E18">
        <w:t>etitioner</w:t>
      </w:r>
      <w:r w:rsidRPr="00CD7E18">
        <w:t>.</w:t>
      </w:r>
    </w:p>
    <w:p w14:paraId="17DDF1B0" w14:textId="62560D36" w:rsidR="00931D95" w:rsidRPr="00CD7E18" w:rsidRDefault="00931D95" w:rsidP="00971B73">
      <w:pPr>
        <w:numPr>
          <w:ilvl w:val="12"/>
          <w:numId w:val="0"/>
        </w:numPr>
        <w:tabs>
          <w:tab w:val="left" w:pos="576"/>
        </w:tabs>
        <w:spacing w:line="432" w:lineRule="auto"/>
        <w:ind w:firstLine="720"/>
      </w:pPr>
      <w:r w:rsidRPr="00CD7E18">
        <w:t xml:space="preserve">I declare under penalty of perjury </w:t>
      </w:r>
      <w:r w:rsidR="00BF7CA6" w:rsidRPr="00CD7E18">
        <w:t xml:space="preserve">under the laws of California </w:t>
      </w:r>
      <w:r w:rsidRPr="00CD7E18">
        <w:t>that the above is true and correct.</w:t>
      </w:r>
    </w:p>
    <w:p w14:paraId="388DAFD9" w14:textId="27D758D3" w:rsidR="00931D95" w:rsidRPr="00CD7E18" w:rsidRDefault="00931D95" w:rsidP="00971B73">
      <w:pPr>
        <w:numPr>
          <w:ilvl w:val="12"/>
          <w:numId w:val="0"/>
        </w:numPr>
        <w:tabs>
          <w:tab w:val="left" w:pos="576"/>
        </w:tabs>
        <w:spacing w:line="432" w:lineRule="auto"/>
        <w:ind w:firstLine="720"/>
      </w:pPr>
      <w:r w:rsidRPr="00CD7E18">
        <w:t>This verification was executed o</w:t>
      </w:r>
      <w:r w:rsidR="00016E84" w:rsidRPr="00CD7E18">
        <w:t xml:space="preserve">n </w:t>
      </w:r>
      <w:r w:rsidR="008440DF" w:rsidRPr="00CD7E18">
        <w:rPr>
          <w:highlight w:val="yellow"/>
        </w:rPr>
        <w:t>&lt;Date&gt;</w:t>
      </w:r>
      <w:r w:rsidR="008440DF" w:rsidRPr="00CD7E18">
        <w:t>.</w:t>
      </w:r>
    </w:p>
    <w:p w14:paraId="2E9FF98A" w14:textId="77777777" w:rsidR="00931D95" w:rsidRPr="00CD7E18" w:rsidRDefault="00931D95" w:rsidP="00931D95">
      <w:pPr>
        <w:numPr>
          <w:ilvl w:val="12"/>
          <w:numId w:val="0"/>
        </w:numPr>
        <w:tabs>
          <w:tab w:val="left" w:pos="576"/>
        </w:tabs>
        <w:spacing w:line="432" w:lineRule="auto"/>
      </w:pPr>
    </w:p>
    <w:p w14:paraId="721C79DB" w14:textId="77777777" w:rsidR="008440DF" w:rsidRPr="00CD7E18" w:rsidRDefault="008440DF" w:rsidP="008440DF">
      <w:pPr>
        <w:rPr>
          <w:highlight w:val="yellow"/>
          <w:u w:val="single"/>
        </w:rPr>
      </w:pPr>
      <w:r w:rsidRPr="00CD7E18">
        <w:rPr>
          <w:u w:val="single"/>
        </w:rPr>
        <w:t xml:space="preserve">_/s/ </w:t>
      </w:r>
      <w:r w:rsidRPr="00CD7E18">
        <w:rPr>
          <w:i/>
          <w:u w:val="single"/>
        </w:rPr>
        <w:t xml:space="preserve"> </w:t>
      </w:r>
      <w:r w:rsidRPr="00CD7E18">
        <w:rPr>
          <w:i/>
          <w:highlight w:val="yellow"/>
          <w:u w:val="single"/>
        </w:rPr>
        <w:t>&lt;Signature&gt;</w:t>
      </w:r>
    </w:p>
    <w:p w14:paraId="497BB6CD" w14:textId="77777777" w:rsidR="008440DF" w:rsidRPr="00CD7E18" w:rsidRDefault="008440DF" w:rsidP="008440DF">
      <w:pPr>
        <w:rPr>
          <w:highlight w:val="yellow"/>
        </w:rPr>
      </w:pPr>
      <w:r w:rsidRPr="00CD7E18">
        <w:rPr>
          <w:highlight w:val="yellow"/>
        </w:rPr>
        <w:t>&lt;Attorney Name&gt;</w:t>
      </w:r>
    </w:p>
    <w:p w14:paraId="2A20B436" w14:textId="77777777" w:rsidR="008440DF" w:rsidRPr="00CD7E18" w:rsidRDefault="008440DF" w:rsidP="008440DF">
      <w:r w:rsidRPr="00CD7E18">
        <w:rPr>
          <w:highlight w:val="yellow"/>
        </w:rPr>
        <w:t>&lt;Public Defender&gt;</w:t>
      </w:r>
    </w:p>
    <w:p w14:paraId="43AE3802" w14:textId="77777777" w:rsidR="008440DF" w:rsidRPr="00CD7E18" w:rsidRDefault="008440DF" w:rsidP="008440DF">
      <w:r w:rsidRPr="00CD7E18">
        <w:t xml:space="preserve">Attorney for </w:t>
      </w:r>
      <w:r w:rsidRPr="00CD7E18">
        <w:rPr>
          <w:highlight w:val="yellow"/>
        </w:rPr>
        <w:t>&lt;Client Name&gt;</w:t>
      </w:r>
    </w:p>
    <w:p w14:paraId="1DC5524A" w14:textId="497394B3" w:rsidR="00931D95" w:rsidRPr="00CD7E18" w:rsidRDefault="00931D95" w:rsidP="008440DF">
      <w:pPr>
        <w:numPr>
          <w:ilvl w:val="12"/>
          <w:numId w:val="0"/>
        </w:numPr>
        <w:tabs>
          <w:tab w:val="left" w:pos="576"/>
        </w:tabs>
      </w:pPr>
    </w:p>
    <w:p w14:paraId="35F29C27" w14:textId="77777777" w:rsidR="00931D95" w:rsidRPr="00CD7E18" w:rsidRDefault="00931D95" w:rsidP="00931D95">
      <w:pPr>
        <w:numPr>
          <w:ilvl w:val="12"/>
          <w:numId w:val="0"/>
        </w:numPr>
        <w:tabs>
          <w:tab w:val="left" w:pos="576"/>
        </w:tabs>
      </w:pPr>
    </w:p>
    <w:p w14:paraId="375D51A5" w14:textId="77777777" w:rsidR="00931D95" w:rsidRPr="00CD7E18" w:rsidRDefault="00931D95" w:rsidP="00931D95">
      <w:pPr>
        <w:numPr>
          <w:ilvl w:val="12"/>
          <w:numId w:val="0"/>
        </w:numPr>
        <w:tabs>
          <w:tab w:val="left" w:pos="576"/>
        </w:tabs>
      </w:pPr>
    </w:p>
    <w:p w14:paraId="1211F9BE" w14:textId="77777777" w:rsidR="00931D95" w:rsidRPr="00CD7E18" w:rsidRDefault="00931D95" w:rsidP="00931D95">
      <w:pPr>
        <w:numPr>
          <w:ilvl w:val="12"/>
          <w:numId w:val="0"/>
        </w:numPr>
        <w:tabs>
          <w:tab w:val="left" w:pos="576"/>
        </w:tabs>
      </w:pPr>
    </w:p>
    <w:p w14:paraId="56A6967C" w14:textId="77777777" w:rsidR="00931D95" w:rsidRPr="00CD7E18" w:rsidRDefault="00931D95" w:rsidP="00931D95">
      <w:pPr>
        <w:numPr>
          <w:ilvl w:val="12"/>
          <w:numId w:val="0"/>
        </w:numPr>
        <w:tabs>
          <w:tab w:val="left" w:pos="576"/>
        </w:tabs>
      </w:pPr>
    </w:p>
    <w:p w14:paraId="4FE7F02F" w14:textId="77777777" w:rsidR="00931D95" w:rsidRPr="00CD7E18" w:rsidRDefault="00931D95" w:rsidP="00931D95">
      <w:pPr>
        <w:numPr>
          <w:ilvl w:val="12"/>
          <w:numId w:val="0"/>
        </w:numPr>
        <w:tabs>
          <w:tab w:val="left" w:pos="576"/>
        </w:tabs>
      </w:pPr>
    </w:p>
    <w:p w14:paraId="0FF60C73" w14:textId="77777777" w:rsidR="00931D95" w:rsidRPr="00CD7E18" w:rsidRDefault="00931D95" w:rsidP="00931D95">
      <w:pPr>
        <w:numPr>
          <w:ilvl w:val="12"/>
          <w:numId w:val="0"/>
        </w:numPr>
        <w:tabs>
          <w:tab w:val="left" w:pos="576"/>
        </w:tabs>
      </w:pPr>
    </w:p>
    <w:p w14:paraId="0AFCFCF6" w14:textId="5362AC04" w:rsidR="00931D95" w:rsidRPr="00CD7E18" w:rsidRDefault="00931D95" w:rsidP="007D1AFC">
      <w:pPr>
        <w:pStyle w:val="Heading1"/>
      </w:pPr>
      <w:r w:rsidRPr="00CD7E18">
        <w:br w:type="page"/>
      </w:r>
    </w:p>
    <w:p w14:paraId="26810D42" w14:textId="3E2ABFCD" w:rsidR="00C01FAB" w:rsidRPr="00CD7E18" w:rsidRDefault="00C01FAB" w:rsidP="007D1AFC">
      <w:pPr>
        <w:pStyle w:val="Heading1"/>
      </w:pPr>
      <w:bookmarkStart w:id="22" w:name="_Toc229577522"/>
      <w:r w:rsidRPr="00CD7E18">
        <w:lastRenderedPageBreak/>
        <w:t>MEMORANDUM OF P</w:t>
      </w:r>
      <w:r w:rsidR="00D56442" w:rsidRPr="00CD7E18">
        <w:t>OINTS</w:t>
      </w:r>
      <w:r w:rsidRPr="00CD7E18">
        <w:t xml:space="preserve"> AND AUTHORITIES</w:t>
      </w:r>
      <w:bookmarkEnd w:id="1"/>
      <w:bookmarkEnd w:id="22"/>
    </w:p>
    <w:p w14:paraId="502FD7FC" w14:textId="35866875" w:rsidR="00CA6F67" w:rsidRPr="00CD7E18" w:rsidRDefault="00560479" w:rsidP="008440DF">
      <w:pPr>
        <w:spacing w:line="480" w:lineRule="auto"/>
        <w:jc w:val="both"/>
      </w:pPr>
      <w:bookmarkStart w:id="23" w:name="_Toc508905730"/>
      <w:r w:rsidRPr="00CD7E18">
        <w:tab/>
      </w:r>
      <w:bookmarkEnd w:id="2"/>
      <w:bookmarkEnd w:id="23"/>
      <w:r w:rsidR="001D7208" w:rsidRPr="00CD7E18">
        <w:t xml:space="preserve">Petitioner </w:t>
      </w:r>
      <w:r w:rsidR="00CA6F67" w:rsidRPr="00CD7E18">
        <w:t xml:space="preserve">is presently confined in violation of </w:t>
      </w:r>
      <w:r w:rsidR="0031709E" w:rsidRPr="00CD7E18">
        <w:t>the</w:t>
      </w:r>
      <w:r w:rsidR="00CA6F67" w:rsidRPr="00CD7E18">
        <w:t xml:space="preserve"> rights to due process and equal protection under the state and federal constitutions, and </w:t>
      </w:r>
      <w:r w:rsidR="0031709E" w:rsidRPr="00CD7E18">
        <w:t>the</w:t>
      </w:r>
      <w:r w:rsidR="00CA6F67" w:rsidRPr="00CD7E18">
        <w:t xml:space="preserve"> right to pretrial release</w:t>
      </w:r>
      <w:r w:rsidR="0031709E" w:rsidRPr="00CD7E18">
        <w:t xml:space="preserve"> </w:t>
      </w:r>
      <w:r w:rsidR="007817FB" w:rsidRPr="00CD7E18">
        <w:rPr>
          <w:b/>
          <w:highlight w:val="yellow"/>
        </w:rPr>
        <w:t>[</w:t>
      </w:r>
      <w:r w:rsidR="00A6201B" w:rsidRPr="00CD7E18">
        <w:rPr>
          <w:b/>
          <w:highlight w:val="yellow"/>
        </w:rPr>
        <w:t>OPTION 1:</w:t>
      </w:r>
      <w:r w:rsidR="007817FB" w:rsidRPr="00CD7E18">
        <w:rPr>
          <w:b/>
          <w:highlight w:val="yellow"/>
        </w:rPr>
        <w:t>]</w:t>
      </w:r>
      <w:r w:rsidR="00A6201B" w:rsidRPr="00CD7E18">
        <w:rPr>
          <w:highlight w:val="yellow"/>
        </w:rPr>
        <w:t xml:space="preserve"> </w:t>
      </w:r>
      <w:r w:rsidR="0031709E" w:rsidRPr="00CD7E18">
        <w:rPr>
          <w:highlight w:val="yellow"/>
        </w:rPr>
        <w:t>and to be free of excessive bail</w:t>
      </w:r>
      <w:r w:rsidR="00CA6F67" w:rsidRPr="00CD7E18">
        <w:t xml:space="preserve"> under article I, section 12</w:t>
      </w:r>
      <w:r w:rsidR="001348A2">
        <w:fldChar w:fldCharType="begin"/>
      </w:r>
      <w:r w:rsidR="001348A2">
        <w:instrText xml:space="preserve"> TA \s "§ 12" </w:instrText>
      </w:r>
      <w:r w:rsidR="001348A2">
        <w:fldChar w:fldCharType="end"/>
      </w:r>
      <w:r w:rsidR="004C29F6" w:rsidRPr="0003207E">
        <w:fldChar w:fldCharType="begin"/>
      </w:r>
      <w:r w:rsidR="004C29F6" w:rsidRPr="0003207E">
        <w:instrText xml:space="preserve"> TA \s "Cal. Const. art. I, § 12" </w:instrText>
      </w:r>
      <w:r w:rsidR="004C29F6" w:rsidRPr="0003207E">
        <w:fldChar w:fldCharType="end"/>
      </w:r>
      <w:r w:rsidR="00CA6F67" w:rsidRPr="0003207E">
        <w:t xml:space="preserve"> of the California Constitution. </w:t>
      </w:r>
      <w:r w:rsidR="007817FB" w:rsidRPr="00CD7E18">
        <w:rPr>
          <w:b/>
          <w:highlight w:val="yellow"/>
        </w:rPr>
        <w:t>[OPTION 1:]</w:t>
      </w:r>
      <w:r w:rsidR="007817FB" w:rsidRPr="00CD7E18">
        <w:rPr>
          <w:highlight w:val="yellow"/>
        </w:rPr>
        <w:t xml:space="preserve"> </w:t>
      </w:r>
      <w:r w:rsidR="00CA6F67" w:rsidRPr="00CD7E18">
        <w:rPr>
          <w:highlight w:val="yellow"/>
        </w:rPr>
        <w:t xml:space="preserve">The </w:t>
      </w:r>
      <w:r w:rsidR="00CA6F67" w:rsidRPr="0003207E">
        <w:rPr>
          <w:highlight w:val="yellow"/>
        </w:rPr>
        <w:t>lower court set money bail</w:t>
      </w:r>
      <w:r w:rsidR="00F16B69" w:rsidRPr="00CD7E18">
        <w:rPr>
          <w:highlight w:val="yellow"/>
        </w:rPr>
        <w:t xml:space="preserve"> at an amount that Petitioner cannot afford</w:t>
      </w:r>
      <w:r w:rsidR="00FE28B2" w:rsidRPr="00CD7E18">
        <w:rPr>
          <w:highlight w:val="yellow"/>
        </w:rPr>
        <w:t>,</w:t>
      </w:r>
      <w:r w:rsidR="00CA6F67" w:rsidRPr="00CD7E18">
        <w:rPr>
          <w:highlight w:val="yellow"/>
        </w:rPr>
        <w:t xml:space="preserve"> </w:t>
      </w:r>
      <w:r w:rsidR="001D7208" w:rsidRPr="00CD7E18">
        <w:rPr>
          <w:highlight w:val="yellow"/>
        </w:rPr>
        <w:t xml:space="preserve">knowing </w:t>
      </w:r>
      <w:r w:rsidR="00F16B69" w:rsidRPr="00CD7E18">
        <w:rPr>
          <w:highlight w:val="yellow"/>
        </w:rPr>
        <w:t>the</w:t>
      </w:r>
      <w:r w:rsidR="001D7208" w:rsidRPr="00CD7E18">
        <w:rPr>
          <w:highlight w:val="yellow"/>
        </w:rPr>
        <w:t xml:space="preserve"> amount would result in detention</w:t>
      </w:r>
      <w:r w:rsidR="0031709E" w:rsidRPr="00CD7E18">
        <w:rPr>
          <w:highlight w:val="yellow"/>
        </w:rPr>
        <w:t xml:space="preserve"> even though Petitioner has a right to release on bail</w:t>
      </w:r>
      <w:r w:rsidR="001D7208" w:rsidRPr="00CD7E18">
        <w:rPr>
          <w:highlight w:val="yellow"/>
        </w:rPr>
        <w:t>.</w:t>
      </w:r>
    </w:p>
    <w:p w14:paraId="5F4DDEBA" w14:textId="7DA7C938" w:rsidR="00A6201B" w:rsidRPr="00CD7E18" w:rsidRDefault="00F16B69" w:rsidP="00656231">
      <w:pPr>
        <w:spacing w:line="480" w:lineRule="auto"/>
        <w:ind w:firstLine="720"/>
        <w:jc w:val="both"/>
      </w:pPr>
      <w:r w:rsidRPr="00CD7E18">
        <w:t xml:space="preserve">In our society, “liberty is the norm, and detention prior to trial or without trial is the carefully limited exception.” </w:t>
      </w:r>
      <w:r w:rsidR="009415B1" w:rsidRPr="00CD7E18">
        <w:rPr>
          <w:i/>
        </w:rPr>
        <w:t>United States v. Salerno</w:t>
      </w:r>
      <w:r w:rsidR="009415B1" w:rsidRPr="00CD7E18">
        <w:t>, 481 U.S. 739, 755 (1987)</w:t>
      </w:r>
      <w:r w:rsidR="001348A2">
        <w:fldChar w:fldCharType="begin"/>
      </w:r>
      <w:r w:rsidR="001348A2">
        <w:instrText xml:space="preserve"> TA \l "</w:instrText>
      </w:r>
      <w:r w:rsidR="001348A2" w:rsidRPr="00CD7E18">
        <w:rPr>
          <w:i/>
        </w:rPr>
        <w:instrText>United States v. Salerno</w:instrText>
      </w:r>
      <w:r w:rsidR="001348A2" w:rsidRPr="00CD7E18">
        <w:instrText>, 481 U.S. 739 (1987)</w:instrText>
      </w:r>
      <w:r w:rsidR="001348A2">
        <w:instrText xml:space="preserve">" \s "Salerno" \c 1 </w:instrText>
      </w:r>
      <w:r w:rsidR="001348A2">
        <w:fldChar w:fldCharType="end"/>
      </w:r>
      <w:r w:rsidR="009415B1" w:rsidRPr="00CD7E18">
        <w:t xml:space="preserve">. Under California law, “defendants charged with noncapital offenses are generally entitled to bail.” </w:t>
      </w:r>
      <w:r w:rsidR="009415B1" w:rsidRPr="00CD7E18">
        <w:rPr>
          <w:i/>
        </w:rPr>
        <w:t>In re White</w:t>
      </w:r>
      <w:r w:rsidR="001348A2">
        <w:rPr>
          <w:i/>
        </w:rPr>
        <w:fldChar w:fldCharType="begin"/>
      </w:r>
      <w:r w:rsidR="001348A2">
        <w:instrText xml:space="preserve"> TA \s "In re White" </w:instrText>
      </w:r>
      <w:r w:rsidR="001348A2">
        <w:rPr>
          <w:i/>
        </w:rPr>
        <w:fldChar w:fldCharType="end"/>
      </w:r>
      <w:r w:rsidR="009415B1" w:rsidRPr="00CD7E18">
        <w:t xml:space="preserve">, 9 Cal. 5th 455, 462 (2020). </w:t>
      </w:r>
      <w:r w:rsidR="003A46A3" w:rsidRPr="00CD7E18">
        <w:t xml:space="preserve">The California Supreme Court ruled in </w:t>
      </w:r>
      <w:proofErr w:type="spellStart"/>
      <w:r w:rsidR="003A46A3" w:rsidRPr="00CD7E18">
        <w:rPr>
          <w:i/>
        </w:rPr>
        <w:t>Kowalczyk</w:t>
      </w:r>
      <w:proofErr w:type="spellEnd"/>
      <w:r w:rsidR="003A46A3" w:rsidRPr="00CD7E18">
        <w:t xml:space="preserve"> that the sole exceptions under which a defendant may be denied bail are those listed in article I, section 12</w:t>
      </w:r>
      <w:r w:rsidR="00A6201B" w:rsidRPr="00CD7E18">
        <w:t xml:space="preserve"> of the state constitution</w:t>
      </w:r>
      <w:r w:rsidR="003A46A3" w:rsidRPr="00CD7E18">
        <w:t xml:space="preserve">. </w:t>
      </w:r>
      <w:r w:rsidR="003A46A3" w:rsidRPr="00CD7E18">
        <w:rPr>
          <w:i/>
        </w:rPr>
        <w:t xml:space="preserve">In re </w:t>
      </w:r>
      <w:proofErr w:type="spellStart"/>
      <w:r w:rsidR="003A46A3" w:rsidRPr="00CD7E18">
        <w:rPr>
          <w:i/>
        </w:rPr>
        <w:t>Kowalczyk</w:t>
      </w:r>
      <w:proofErr w:type="spellEnd"/>
      <w:r w:rsidR="001348A2">
        <w:rPr>
          <w:i/>
        </w:rPr>
        <w:fldChar w:fldCharType="begin"/>
      </w:r>
      <w:r w:rsidR="001348A2">
        <w:instrText xml:space="preserve"> TA \s "Kowalczyk" </w:instrText>
      </w:r>
      <w:r w:rsidR="001348A2">
        <w:rPr>
          <w:i/>
        </w:rPr>
        <w:fldChar w:fldCharType="end"/>
      </w:r>
      <w:r w:rsidR="003A46A3" w:rsidRPr="00CD7E18">
        <w:t xml:space="preserve">, No. S277910, 2026 WL 1175320, at *7 (Cal. Apr. 30, 2026). All other defendants are entitled to pretrial release, either on their own recognizance, with non-financial conditions, or on affordable money bail. Section 12 limits detention to cases where three conditions are met: (1) the defendant is charged with a qualifying violent or sexual assault felony or a felony where they have threatened another with great bodily harm; (2) there is sufficient evidence in the record of “a qualifying offense sufficient to sustain a hypothetical verdict of guilt on appeal,” and (3) there is “clear and convincing evidence establishing a substantial likelihood that the defendant’s release would result in great bodily </w:t>
      </w:r>
      <w:r w:rsidR="003A46A3" w:rsidRPr="00CD7E18">
        <w:lastRenderedPageBreak/>
        <w:t xml:space="preserve">harm to others,” or that they would carry out the threat if released. </w:t>
      </w:r>
      <w:r w:rsidR="003A46A3" w:rsidRPr="00CD7E18">
        <w:rPr>
          <w:i/>
        </w:rPr>
        <w:t>White</w:t>
      </w:r>
      <w:r w:rsidR="001348A2">
        <w:rPr>
          <w:i/>
        </w:rPr>
        <w:fldChar w:fldCharType="begin"/>
      </w:r>
      <w:r w:rsidR="001348A2">
        <w:instrText xml:space="preserve"> TA \s "In re White" </w:instrText>
      </w:r>
      <w:r w:rsidR="001348A2">
        <w:rPr>
          <w:i/>
        </w:rPr>
        <w:fldChar w:fldCharType="end"/>
      </w:r>
      <w:r w:rsidR="003A46A3" w:rsidRPr="00CD7E18">
        <w:t xml:space="preserve">, 9 Cal. 5th </w:t>
      </w:r>
      <w:r w:rsidR="002353F4">
        <w:t>at</w:t>
      </w:r>
      <w:r w:rsidR="003A46A3" w:rsidRPr="00CD7E18">
        <w:t xml:space="preserve"> 464-65</w:t>
      </w:r>
      <w:r w:rsidR="003424CD" w:rsidRPr="00CD7E18">
        <w:t>.</w:t>
      </w:r>
      <w:r w:rsidR="003A46A3" w:rsidRPr="00CD7E18">
        <w:t xml:space="preserve"> </w:t>
      </w:r>
      <w:r w:rsidR="00A6201B" w:rsidRPr="00CD7E18">
        <w:rPr>
          <w:i/>
        </w:rPr>
        <w:t>Humphrey</w:t>
      </w:r>
      <w:r w:rsidR="001348A2">
        <w:rPr>
          <w:i/>
        </w:rPr>
        <w:fldChar w:fldCharType="begin"/>
      </w:r>
      <w:r w:rsidR="001348A2">
        <w:instrText xml:space="preserve"> TA \s "Humphrey" </w:instrText>
      </w:r>
      <w:r w:rsidR="001348A2">
        <w:rPr>
          <w:i/>
        </w:rPr>
        <w:fldChar w:fldCharType="end"/>
      </w:r>
      <w:r w:rsidR="002353F4">
        <w:t xml:space="preserve"> </w:t>
      </w:r>
      <w:r w:rsidR="00A6201B" w:rsidRPr="00CD7E18">
        <w:t xml:space="preserve">further requires that courts find, by clear and convincing evidence, that no less restrictive alternatives to detention could reasonably assure public safety or the accused’s return to court. </w:t>
      </w:r>
      <w:r w:rsidR="002353F4">
        <w:t xml:space="preserve">11 Cal. 5th 135. </w:t>
      </w:r>
      <w:r w:rsidR="00A6201B" w:rsidRPr="00CD7E18">
        <w:t>In making such a finding, a court must consider “</w:t>
      </w:r>
      <w:r w:rsidR="00A6201B" w:rsidRPr="00CD7E18">
        <w:rPr>
          <w:i/>
        </w:rPr>
        <w:t>each</w:t>
      </w:r>
      <w:r w:rsidR="00A6201B" w:rsidRPr="00CD7E18">
        <w:t xml:space="preserve"> alternative, less restrictive condition and articulate its analytical process as to why such alternatives could not reasonably protect the government’s interest.” </w:t>
      </w:r>
      <w:proofErr w:type="spellStart"/>
      <w:r w:rsidR="00A6201B" w:rsidRPr="00CD7E18">
        <w:rPr>
          <w:i/>
        </w:rPr>
        <w:t>Yedinak</w:t>
      </w:r>
      <w:proofErr w:type="spellEnd"/>
      <w:r w:rsidR="00A6201B" w:rsidRPr="00CD7E18">
        <w:rPr>
          <w:i/>
        </w:rPr>
        <w:t xml:space="preserve"> v. Superior Ct. of Riverside </w:t>
      </w:r>
      <w:proofErr w:type="spellStart"/>
      <w:r w:rsidR="00A6201B" w:rsidRPr="00CD7E18">
        <w:rPr>
          <w:i/>
        </w:rPr>
        <w:t>Cnty</w:t>
      </w:r>
      <w:proofErr w:type="spellEnd"/>
      <w:r w:rsidR="00A6201B" w:rsidRPr="00CD7E18">
        <w:t>.,</w:t>
      </w:r>
      <w:r w:rsidR="00A6201B" w:rsidRPr="00CD7E18">
        <w:rPr>
          <w:b/>
          <w:i/>
        </w:rPr>
        <w:t xml:space="preserve"> </w:t>
      </w:r>
      <w:r w:rsidR="00A6201B" w:rsidRPr="00CD7E18">
        <w:t>92 Cal. App. 5th 876, 885 (2023)</w:t>
      </w:r>
      <w:r w:rsidR="00A6201B" w:rsidRPr="0003207E">
        <w:fldChar w:fldCharType="begin"/>
      </w:r>
      <w:r w:rsidR="00A6201B" w:rsidRPr="0003207E">
        <w:instrText xml:space="preserve"> TA \l "</w:instrText>
      </w:r>
      <w:r w:rsidR="00A6201B" w:rsidRPr="0003207E">
        <w:rPr>
          <w:i/>
        </w:rPr>
        <w:instrText>Yedinak v. Superior Ct. of Riverside Cnty</w:instrText>
      </w:r>
      <w:r w:rsidR="00A6201B" w:rsidRPr="00CD7E18">
        <w:instrText>.,</w:instrText>
      </w:r>
      <w:r w:rsidR="00A6201B" w:rsidRPr="00CD7E18">
        <w:rPr>
          <w:b/>
          <w:i/>
        </w:rPr>
        <w:instrText xml:space="preserve"> </w:instrText>
      </w:r>
      <w:r w:rsidR="00A6201B" w:rsidRPr="00CD7E18">
        <w:instrText xml:space="preserve">92 Cal. App. 5th 876 (2023)" \s "Yedinak" \c 1 </w:instrText>
      </w:r>
      <w:r w:rsidR="00A6201B" w:rsidRPr="0003207E">
        <w:fldChar w:fldCharType="end"/>
      </w:r>
      <w:r w:rsidR="00A6201B" w:rsidRPr="0003207E">
        <w:t xml:space="preserve"> (citation omitted) (quoting </w:t>
      </w:r>
      <w:r w:rsidR="00A6201B" w:rsidRPr="0003207E">
        <w:rPr>
          <w:i/>
        </w:rPr>
        <w:t>In re Harris</w:t>
      </w:r>
      <w:r w:rsidR="00A6201B" w:rsidRPr="00CD7E18">
        <w:t>, 71 Cal. App. 5th 1085, 1105 (2021)</w:t>
      </w:r>
      <w:r w:rsidR="00A6201B" w:rsidRPr="0003207E">
        <w:fldChar w:fldCharType="begin"/>
      </w:r>
      <w:r w:rsidR="00A6201B" w:rsidRPr="0003207E">
        <w:instrText xml:space="preserve"> TA \l "</w:instrText>
      </w:r>
      <w:r w:rsidR="00A6201B" w:rsidRPr="0003207E">
        <w:rPr>
          <w:i/>
        </w:rPr>
        <w:instrText>In re Harris</w:instrText>
      </w:r>
      <w:r w:rsidR="00A6201B" w:rsidRPr="00CD7E18">
        <w:instrText xml:space="preserve">, 71 Cal. App. 5th 1085 (2021)" \s "Harris" \c 1 </w:instrText>
      </w:r>
      <w:r w:rsidR="00A6201B" w:rsidRPr="0003207E">
        <w:fldChar w:fldCharType="end"/>
      </w:r>
      <w:r w:rsidR="00A6201B" w:rsidRPr="0003207E">
        <w:t xml:space="preserve">, </w:t>
      </w:r>
      <w:proofErr w:type="spellStart"/>
      <w:r w:rsidR="00A6201B" w:rsidRPr="0003207E">
        <w:rPr>
          <w:i/>
          <w:iCs/>
        </w:rPr>
        <w:t>rev’d</w:t>
      </w:r>
      <w:proofErr w:type="spellEnd"/>
      <w:r w:rsidR="00A6201B" w:rsidRPr="0003207E">
        <w:rPr>
          <w:i/>
          <w:iCs/>
        </w:rPr>
        <w:t xml:space="preserve"> in part on other grounds</w:t>
      </w:r>
      <w:r w:rsidR="00A6201B" w:rsidRPr="00CD7E18">
        <w:t xml:space="preserve">, 16 Cal. 5th 292 (2024) (vacating the pretrial detention order where “the parties discussed nonfinancial conditions, but the discussion was not extensive”)). </w:t>
      </w:r>
    </w:p>
    <w:p w14:paraId="47587A38" w14:textId="119C4E4C" w:rsidR="00C36A33" w:rsidRPr="00CD7E18" w:rsidRDefault="003A46A3" w:rsidP="00C36A33">
      <w:pPr>
        <w:spacing w:line="480" w:lineRule="auto"/>
        <w:ind w:firstLine="720"/>
        <w:jc w:val="both"/>
      </w:pPr>
      <w:r w:rsidRPr="00CD7E18">
        <w:t xml:space="preserve">The </w:t>
      </w:r>
      <w:proofErr w:type="spellStart"/>
      <w:r w:rsidRPr="00CD7E18">
        <w:rPr>
          <w:i/>
        </w:rPr>
        <w:t>Kowalczyk</w:t>
      </w:r>
      <w:proofErr w:type="spellEnd"/>
      <w:r w:rsidRPr="00CD7E18">
        <w:t xml:space="preserve"> court confirmed that the right to release on bail requires actual pretrial release: courts may not use unaffordable, insurmountable, “objectively unattainable” conditions as an “end run to effectuate pretrial detention” </w:t>
      </w:r>
      <w:r w:rsidR="003424CD" w:rsidRPr="00CD7E18">
        <w:t xml:space="preserve">when </w:t>
      </w:r>
      <w:r w:rsidR="00892CE2" w:rsidRPr="00CD7E18">
        <w:t xml:space="preserve">a defendant is not charged with an offense enumerated in </w:t>
      </w:r>
      <w:r w:rsidRPr="00CD7E18">
        <w:t xml:space="preserve">section 12. </w:t>
      </w:r>
      <w:proofErr w:type="spellStart"/>
      <w:r w:rsidR="003424CD" w:rsidRPr="00CD7E18">
        <w:rPr>
          <w:i/>
        </w:rPr>
        <w:t>Kowalczyk</w:t>
      </w:r>
      <w:proofErr w:type="spellEnd"/>
      <w:r w:rsidR="001348A2">
        <w:rPr>
          <w:i/>
        </w:rPr>
        <w:fldChar w:fldCharType="begin"/>
      </w:r>
      <w:r w:rsidR="001348A2">
        <w:instrText xml:space="preserve"> TA \s "Kowalczyk" </w:instrText>
      </w:r>
      <w:r w:rsidR="001348A2">
        <w:rPr>
          <w:i/>
        </w:rPr>
        <w:fldChar w:fldCharType="end"/>
      </w:r>
      <w:r w:rsidR="003424CD" w:rsidRPr="00CD7E18">
        <w:t>, 2026 WL 1175320, at *14</w:t>
      </w:r>
      <w:r w:rsidR="00BA6913" w:rsidRPr="00CD7E18">
        <w:t>.</w:t>
      </w:r>
      <w:r w:rsidR="00C36A33" w:rsidRPr="00CD7E18">
        <w:t xml:space="preserve"> </w:t>
      </w:r>
    </w:p>
    <w:p w14:paraId="567DACEC" w14:textId="1A6AE16B" w:rsidR="00CA6F67" w:rsidRPr="00CD7E18" w:rsidRDefault="002353F4" w:rsidP="00C36A33">
      <w:pPr>
        <w:spacing w:line="480" w:lineRule="auto"/>
        <w:ind w:firstLine="720"/>
        <w:jc w:val="both"/>
      </w:pPr>
      <w:r w:rsidRPr="00CD7E18">
        <w:rPr>
          <w:b/>
          <w:highlight w:val="yellow"/>
        </w:rPr>
        <w:t>[</w:t>
      </w:r>
      <w:r w:rsidR="00C36A33" w:rsidRPr="00CD7E18">
        <w:rPr>
          <w:b/>
          <w:highlight w:val="yellow"/>
        </w:rPr>
        <w:t>OPTION 1:</w:t>
      </w:r>
      <w:r w:rsidRPr="00CD7E18">
        <w:rPr>
          <w:b/>
          <w:highlight w:val="yellow"/>
        </w:rPr>
        <w:t>]</w:t>
      </w:r>
      <w:r w:rsidR="00C36A33" w:rsidRPr="00CD7E18">
        <w:rPr>
          <w:highlight w:val="yellow"/>
        </w:rPr>
        <w:t xml:space="preserve"> </w:t>
      </w:r>
      <w:r w:rsidR="00BA6913" w:rsidRPr="00CD7E18">
        <w:rPr>
          <w:highlight w:val="yellow"/>
        </w:rPr>
        <w:t xml:space="preserve">Finally, the </w:t>
      </w:r>
      <w:proofErr w:type="spellStart"/>
      <w:r w:rsidR="00BA6913" w:rsidRPr="00CD7E18">
        <w:rPr>
          <w:i/>
          <w:highlight w:val="yellow"/>
        </w:rPr>
        <w:t>Kowalczyk</w:t>
      </w:r>
      <w:proofErr w:type="spellEnd"/>
      <w:r w:rsidR="001348A2">
        <w:rPr>
          <w:i/>
          <w:highlight w:val="yellow"/>
        </w:rPr>
        <w:fldChar w:fldCharType="begin"/>
      </w:r>
      <w:r w:rsidR="001348A2">
        <w:instrText xml:space="preserve"> TA \s "Kowalczyk" </w:instrText>
      </w:r>
      <w:r w:rsidR="001348A2">
        <w:rPr>
          <w:i/>
          <w:highlight w:val="yellow"/>
        </w:rPr>
        <w:fldChar w:fldCharType="end"/>
      </w:r>
      <w:r w:rsidR="00BA6913" w:rsidRPr="00CD7E18">
        <w:rPr>
          <w:highlight w:val="yellow"/>
        </w:rPr>
        <w:t xml:space="preserve"> court held that unaffordable money bail is unconstitutional in all cases, and that courts may not set even affordable money bail absent clear and convincing evidence that nonfinancial conditions of release cannot reasonably assure public safety or the accused’s return to court. </w:t>
      </w:r>
      <w:r w:rsidR="00BA6913" w:rsidRPr="00CD7E18">
        <w:rPr>
          <w:i/>
          <w:highlight w:val="yellow"/>
        </w:rPr>
        <w:t>Id.</w:t>
      </w:r>
      <w:r w:rsidR="00BA6913" w:rsidRPr="00CD7E18">
        <w:rPr>
          <w:highlight w:val="yellow"/>
        </w:rPr>
        <w:t xml:space="preserve"> at *17.</w:t>
      </w:r>
    </w:p>
    <w:p w14:paraId="6E48814A" w14:textId="095C54CB" w:rsidR="00CA6F67" w:rsidRPr="00CD7E18" w:rsidRDefault="002353F4" w:rsidP="00DE3898">
      <w:pPr>
        <w:spacing w:line="480" w:lineRule="auto"/>
        <w:ind w:firstLine="720"/>
        <w:jc w:val="both"/>
      </w:pPr>
      <w:bookmarkStart w:id="24" w:name="_Hlk229559806"/>
      <w:r w:rsidRPr="00CD7E18">
        <w:rPr>
          <w:b/>
          <w:highlight w:val="yellow"/>
        </w:rPr>
        <w:lastRenderedPageBreak/>
        <w:t>[</w:t>
      </w:r>
      <w:r w:rsidR="00A6201B" w:rsidRPr="00CD7E18">
        <w:rPr>
          <w:b/>
          <w:highlight w:val="yellow"/>
        </w:rPr>
        <w:t>OPTION 1:</w:t>
      </w:r>
      <w:r w:rsidRPr="00CD7E18">
        <w:rPr>
          <w:b/>
          <w:highlight w:val="yellow"/>
        </w:rPr>
        <w:t>]</w:t>
      </w:r>
      <w:r w:rsidR="00A6201B" w:rsidRPr="00CD7E18">
        <w:rPr>
          <w:highlight w:val="yellow"/>
        </w:rPr>
        <w:t xml:space="preserve"> </w:t>
      </w:r>
      <w:bookmarkEnd w:id="24"/>
      <w:r w:rsidR="00CA6F67" w:rsidRPr="00CD7E18">
        <w:rPr>
          <w:highlight w:val="yellow"/>
        </w:rPr>
        <w:t xml:space="preserve">Because the </w:t>
      </w:r>
      <w:r w:rsidR="00230392" w:rsidRPr="00CD7E18">
        <w:rPr>
          <w:highlight w:val="yellow"/>
        </w:rPr>
        <w:t xml:space="preserve">lower </w:t>
      </w:r>
      <w:r w:rsidR="00CA6F67" w:rsidRPr="00CD7E18">
        <w:rPr>
          <w:highlight w:val="yellow"/>
        </w:rPr>
        <w:t xml:space="preserve">court issued a </w:t>
      </w:r>
      <w:r w:rsidR="00230392" w:rsidRPr="00CD7E18">
        <w:rPr>
          <w:highlight w:val="yellow"/>
        </w:rPr>
        <w:t xml:space="preserve">money </w:t>
      </w:r>
      <w:r w:rsidR="00CA6F67" w:rsidRPr="00CD7E18">
        <w:rPr>
          <w:highlight w:val="yellow"/>
        </w:rPr>
        <w:t xml:space="preserve">bail order </w:t>
      </w:r>
      <w:r w:rsidR="00DE3898" w:rsidRPr="00CD7E18">
        <w:rPr>
          <w:highlight w:val="yellow"/>
        </w:rPr>
        <w:t>that is</w:t>
      </w:r>
      <w:r w:rsidR="00CA6F67" w:rsidRPr="00CD7E18">
        <w:rPr>
          <w:highlight w:val="yellow"/>
        </w:rPr>
        <w:t xml:space="preserve"> unaffordable </w:t>
      </w:r>
      <w:r w:rsidR="00DE3898" w:rsidRPr="00CD7E18">
        <w:rPr>
          <w:highlight w:val="yellow"/>
        </w:rPr>
        <w:t>for</w:t>
      </w:r>
      <w:r w:rsidR="00CA6F67" w:rsidRPr="00CD7E18">
        <w:rPr>
          <w:highlight w:val="yellow"/>
        </w:rPr>
        <w:t xml:space="preserve"> </w:t>
      </w:r>
      <w:r w:rsidR="001D7208" w:rsidRPr="00CD7E18">
        <w:rPr>
          <w:highlight w:val="yellow"/>
        </w:rPr>
        <w:t>Petitioner</w:t>
      </w:r>
      <w:r w:rsidR="00CA6F67" w:rsidRPr="00CD7E18">
        <w:rPr>
          <w:highlight w:val="yellow"/>
        </w:rPr>
        <w:t xml:space="preserve">, the order </w:t>
      </w:r>
      <w:r w:rsidR="00A6201B" w:rsidRPr="00CD7E18">
        <w:rPr>
          <w:highlight w:val="yellow"/>
        </w:rPr>
        <w:t xml:space="preserve">not only violated equal protection, due process, and the prohibition on excessive bail but also </w:t>
      </w:r>
      <w:r w:rsidR="00CA6F67" w:rsidRPr="00CD7E18">
        <w:rPr>
          <w:highlight w:val="yellow"/>
        </w:rPr>
        <w:t>was “</w:t>
      </w:r>
      <w:proofErr w:type="spellStart"/>
      <w:r w:rsidR="00CA6F67" w:rsidRPr="00CD7E18">
        <w:rPr>
          <w:highlight w:val="yellow"/>
        </w:rPr>
        <w:t>operat</w:t>
      </w:r>
      <w:proofErr w:type="spellEnd"/>
      <w:r w:rsidR="00CA6F67" w:rsidRPr="00CD7E18">
        <w:rPr>
          <w:highlight w:val="yellow"/>
        </w:rPr>
        <w:t>[</w:t>
      </w:r>
      <w:proofErr w:type="spellStart"/>
      <w:r w:rsidR="00CA6F67" w:rsidRPr="00CD7E18">
        <w:rPr>
          <w:highlight w:val="yellow"/>
        </w:rPr>
        <w:t>ing</w:t>
      </w:r>
      <w:proofErr w:type="spellEnd"/>
      <w:r w:rsidR="00CA6F67" w:rsidRPr="00CD7E18">
        <w:rPr>
          <w:highlight w:val="yellow"/>
        </w:rPr>
        <w:t>] as the functional equivalent of a pretrial detention order”</w:t>
      </w:r>
      <w:r w:rsidR="00A6201B" w:rsidRPr="00CD7E18">
        <w:rPr>
          <w:highlight w:val="yellow"/>
        </w:rPr>
        <w:t xml:space="preserve"> in violation of Petitioner’s right to release on bail.</w:t>
      </w:r>
      <w:r w:rsidR="00CA6F67" w:rsidRPr="00CD7E18">
        <w:rPr>
          <w:highlight w:val="yellow"/>
        </w:rPr>
        <w:t xml:space="preserve"> </w:t>
      </w:r>
      <w:r w:rsidR="00CA6F67" w:rsidRPr="00CD7E18">
        <w:rPr>
          <w:i/>
          <w:highlight w:val="yellow"/>
        </w:rPr>
        <w:t>Humphrey</w:t>
      </w:r>
      <w:r w:rsidR="001348A2">
        <w:rPr>
          <w:i/>
          <w:highlight w:val="yellow"/>
        </w:rPr>
        <w:fldChar w:fldCharType="begin"/>
      </w:r>
      <w:r w:rsidR="001348A2">
        <w:instrText xml:space="preserve"> TA \s "Humphrey" </w:instrText>
      </w:r>
      <w:r w:rsidR="001348A2">
        <w:rPr>
          <w:i/>
          <w:highlight w:val="yellow"/>
        </w:rPr>
        <w:fldChar w:fldCharType="end"/>
      </w:r>
      <w:r w:rsidR="00CA6F67" w:rsidRPr="00CD7E18">
        <w:rPr>
          <w:highlight w:val="yellow"/>
        </w:rPr>
        <w:t>,</w:t>
      </w:r>
      <w:r w:rsidR="00CA6F67" w:rsidRPr="00CD7E18">
        <w:rPr>
          <w:i/>
          <w:highlight w:val="yellow"/>
        </w:rPr>
        <w:t xml:space="preserve"> </w:t>
      </w:r>
      <w:r w:rsidR="00CA6F67" w:rsidRPr="00CD7E18">
        <w:rPr>
          <w:highlight w:val="yellow"/>
        </w:rPr>
        <w:t>11 Cal. 5th at 156</w:t>
      </w:r>
      <w:r w:rsidR="004C29F6" w:rsidRPr="0003207E">
        <w:rPr>
          <w:highlight w:val="yellow"/>
        </w:rPr>
        <w:fldChar w:fldCharType="begin"/>
      </w:r>
      <w:r w:rsidR="004C29F6" w:rsidRPr="0003207E">
        <w:rPr>
          <w:highlight w:val="yellow"/>
        </w:rPr>
        <w:instrText xml:space="preserve"> TA \s "In re Humphrey" </w:instrText>
      </w:r>
      <w:r w:rsidR="004C29F6" w:rsidRPr="0003207E">
        <w:rPr>
          <w:highlight w:val="yellow"/>
        </w:rPr>
        <w:fldChar w:fldCharType="end"/>
      </w:r>
      <w:r w:rsidR="00CA6F67" w:rsidRPr="0003207E">
        <w:rPr>
          <w:highlight w:val="yellow"/>
        </w:rPr>
        <w:t>.</w:t>
      </w:r>
      <w:r w:rsidR="00DE3898" w:rsidRPr="0003207E">
        <w:t xml:space="preserve"> </w:t>
      </w:r>
      <w:r w:rsidR="00CA6F67" w:rsidRPr="00CD7E18">
        <w:t xml:space="preserve">The </w:t>
      </w:r>
      <w:r w:rsidR="00DE3898" w:rsidRPr="00CD7E18">
        <w:t xml:space="preserve">lower </w:t>
      </w:r>
      <w:r w:rsidR="00CA6F67" w:rsidRPr="00CD7E18">
        <w:t xml:space="preserve">court violated </w:t>
      </w:r>
      <w:proofErr w:type="spellStart"/>
      <w:r w:rsidR="00DE3898" w:rsidRPr="00CD7E18">
        <w:rPr>
          <w:i/>
        </w:rPr>
        <w:t>Kowalczyk</w:t>
      </w:r>
      <w:proofErr w:type="spellEnd"/>
      <w:r w:rsidR="001348A2">
        <w:rPr>
          <w:i/>
        </w:rPr>
        <w:fldChar w:fldCharType="begin"/>
      </w:r>
      <w:r w:rsidR="001348A2">
        <w:instrText xml:space="preserve"> TA \s "Kowalczyk" </w:instrText>
      </w:r>
      <w:r w:rsidR="001348A2">
        <w:rPr>
          <w:i/>
        </w:rPr>
        <w:fldChar w:fldCharType="end"/>
      </w:r>
      <w:r w:rsidR="00CA6F67" w:rsidRPr="00CD7E18">
        <w:t xml:space="preserve"> </w:t>
      </w:r>
      <w:r w:rsidR="00DE3898" w:rsidRPr="00CD7E18">
        <w:t>and</w:t>
      </w:r>
      <w:r w:rsidR="00CA6F67" w:rsidRPr="00CD7E18">
        <w:rPr>
          <w:rFonts w:cs="Arial"/>
        </w:rPr>
        <w:t xml:space="preserve"> </w:t>
      </w:r>
      <w:r w:rsidR="00DE3898" w:rsidRPr="00CD7E18">
        <w:rPr>
          <w:rFonts w:cs="Arial"/>
        </w:rPr>
        <w:t>the California Constitution</w:t>
      </w:r>
      <w:r w:rsidR="00CA6F67" w:rsidRPr="00CD7E18">
        <w:rPr>
          <w:rFonts w:cs="Arial"/>
        </w:rPr>
        <w:t xml:space="preserve"> </w:t>
      </w:r>
      <w:r w:rsidR="00DE3898" w:rsidRPr="00CD7E18">
        <w:rPr>
          <w:rFonts w:cs="Arial"/>
        </w:rPr>
        <w:t>by ordering detention even though</w:t>
      </w:r>
      <w:r w:rsidR="00CA6F67" w:rsidRPr="00CD7E18">
        <w:rPr>
          <w:rFonts w:cs="Arial"/>
        </w:rPr>
        <w:t xml:space="preserve"> </w:t>
      </w:r>
      <w:r w:rsidR="005558A6" w:rsidRPr="00CD7E18">
        <w:rPr>
          <w:rFonts w:cs="Arial"/>
        </w:rPr>
        <w:t xml:space="preserve">Petitioner </w:t>
      </w:r>
      <w:r w:rsidR="00CA6F67" w:rsidRPr="00CD7E18">
        <w:rPr>
          <w:rFonts w:cs="Arial"/>
        </w:rPr>
        <w:t xml:space="preserve">is not charged with any offense that qualifies for pretrial detention under </w:t>
      </w:r>
      <w:r w:rsidR="00F9737A" w:rsidRPr="00CD7E18">
        <w:rPr>
          <w:rFonts w:cs="Arial"/>
        </w:rPr>
        <w:t>section 12</w:t>
      </w:r>
      <w:r w:rsidR="00CA6F67" w:rsidRPr="00CD7E18">
        <w:rPr>
          <w:rFonts w:cs="Arial"/>
        </w:rPr>
        <w:t>.</w:t>
      </w:r>
      <w:r w:rsidR="001348A2">
        <w:rPr>
          <w:rFonts w:cs="Arial"/>
        </w:rPr>
        <w:fldChar w:fldCharType="begin"/>
      </w:r>
      <w:r w:rsidR="001348A2">
        <w:instrText xml:space="preserve"> TA \s "§ 12" </w:instrText>
      </w:r>
      <w:r w:rsidR="001348A2">
        <w:rPr>
          <w:rFonts w:cs="Arial"/>
        </w:rPr>
        <w:fldChar w:fldCharType="end"/>
      </w:r>
      <w:r w:rsidR="00CA6F67" w:rsidRPr="00CD7E18">
        <w:t xml:space="preserve"> The detention order should be vacated and </w:t>
      </w:r>
      <w:r w:rsidR="00DE3898" w:rsidRPr="00CD7E18">
        <w:t>Petitioner</w:t>
      </w:r>
      <w:r w:rsidR="00CA6F67" w:rsidRPr="00CD7E18">
        <w:t xml:space="preserve"> ordered immediately released or, in the alternative, the District Attorney directed to respond within 24 hours and the case remanded for a new, constitutionally-compliant bail hearing without delay.</w:t>
      </w:r>
    </w:p>
    <w:p w14:paraId="24BEA812" w14:textId="1D42D8B6" w:rsidR="00814259" w:rsidRPr="00CD7E18" w:rsidRDefault="00F9737A" w:rsidP="00814259">
      <w:pPr>
        <w:pStyle w:val="NoSpacing"/>
        <w:rPr>
          <w:caps w:val="0"/>
        </w:rPr>
      </w:pPr>
      <w:bookmarkStart w:id="25" w:name="_Toc196774791"/>
      <w:bookmarkStart w:id="26" w:name="_Toc229577523"/>
      <w:r w:rsidRPr="00CD7E18">
        <w:rPr>
          <w:rFonts w:eastAsia="Bookman Old Style"/>
          <w:caps w:val="0"/>
        </w:rPr>
        <w:t xml:space="preserve">PETITIONER </w:t>
      </w:r>
      <w:r w:rsidR="00AA6A43" w:rsidRPr="00CD7E18">
        <w:rPr>
          <w:rFonts w:eastAsia="Bookman Old Style"/>
          <w:caps w:val="0"/>
        </w:rPr>
        <w:t xml:space="preserve">IS </w:t>
      </w:r>
      <w:r w:rsidR="00A6201B" w:rsidRPr="00CD7E18">
        <w:rPr>
          <w:rFonts w:eastAsia="Bookman Old Style"/>
          <w:caps w:val="0"/>
        </w:rPr>
        <w:t xml:space="preserve">ENTITLED TO RELEASE BECAUSE </w:t>
      </w:r>
      <w:r w:rsidR="00A6201B" w:rsidRPr="00CD7E18">
        <w:rPr>
          <w:rFonts w:eastAsia="Bookman Old Style"/>
          <w:caps w:val="0"/>
          <w:highlight w:val="yellow"/>
        </w:rPr>
        <w:t>HE/SHE</w:t>
      </w:r>
      <w:r w:rsidR="00A6201B" w:rsidRPr="00CD7E18">
        <w:rPr>
          <w:rFonts w:eastAsia="Bookman Old Style"/>
          <w:caps w:val="0"/>
        </w:rPr>
        <w:t xml:space="preserve"> IS </w:t>
      </w:r>
      <w:r w:rsidR="00AA6A43" w:rsidRPr="00CD7E18">
        <w:rPr>
          <w:rFonts w:eastAsia="Bookman Old Style"/>
          <w:caps w:val="0"/>
        </w:rPr>
        <w:t>CHARGE-INELIGIBLE FOR PRETRIAL DENTENTION UNDER ARTICLE I, SECTION 12 OF THE CALIFORNIA CONSTITUTION.</w:t>
      </w:r>
      <w:bookmarkEnd w:id="26"/>
    </w:p>
    <w:p w14:paraId="288077E3" w14:textId="77777777" w:rsidR="00814259" w:rsidRPr="00CD7E18" w:rsidRDefault="00814259" w:rsidP="00814259">
      <w:pPr>
        <w:pStyle w:val="NoSpacing"/>
        <w:numPr>
          <w:ilvl w:val="0"/>
          <w:numId w:val="0"/>
        </w:numPr>
        <w:spacing w:before="0" w:after="0"/>
        <w:ind w:left="1080"/>
        <w:rPr>
          <w:caps w:val="0"/>
        </w:rPr>
      </w:pPr>
    </w:p>
    <w:p w14:paraId="47C71B98" w14:textId="362D9ECD" w:rsidR="00F9737A" w:rsidRPr="00CD7E18" w:rsidRDefault="00F9737A" w:rsidP="007E7E9C">
      <w:pPr>
        <w:keepNext/>
        <w:shd w:val="clear" w:color="auto" w:fill="FFFFFF"/>
        <w:spacing w:line="480" w:lineRule="auto"/>
        <w:ind w:firstLine="720"/>
        <w:contextualSpacing/>
        <w:jc w:val="both"/>
      </w:pPr>
      <w:r w:rsidRPr="00CD7E18">
        <w:t>As explained above, article I, section 12</w:t>
      </w:r>
      <w:r w:rsidR="001348A2">
        <w:fldChar w:fldCharType="begin"/>
      </w:r>
      <w:r w:rsidR="001348A2">
        <w:instrText xml:space="preserve"> TA \s "§ 12" </w:instrText>
      </w:r>
      <w:r w:rsidR="001348A2">
        <w:fldChar w:fldCharType="end"/>
      </w:r>
      <w:r w:rsidRPr="00CD7E18">
        <w:t xml:space="preserve"> carefully limits who may be subject to pretrial detention. To be detained pretrial, a defendant must be (1) charged with an eligible crime; (2) the evidence of guilt must be reliable and sufficient to allow a reasonable juror to find guilt beyond a reasonable doubt; and (3) there must be clear and convincing evidence of a substantial likelihood that the defendant’s release would result in great bodily harm to others or that the defendant would carry out a specific previous threat of great bodily harm if released. </w:t>
      </w:r>
      <w:r w:rsidR="005E2911" w:rsidRPr="00CD7E18">
        <w:t>Cal. Const. art. I, § 12;</w:t>
      </w:r>
      <w:r w:rsidR="001348A2">
        <w:fldChar w:fldCharType="begin"/>
      </w:r>
      <w:r w:rsidR="001348A2">
        <w:instrText xml:space="preserve"> TA \s "§ 12" </w:instrText>
      </w:r>
      <w:r w:rsidR="001348A2">
        <w:fldChar w:fldCharType="end"/>
      </w:r>
      <w:r w:rsidR="005E2911" w:rsidRPr="00CD7E18">
        <w:t xml:space="preserve"> </w:t>
      </w:r>
      <w:r w:rsidR="005E2911" w:rsidRPr="00CD7E18">
        <w:rPr>
          <w:i/>
          <w:bdr w:val="none" w:sz="0" w:space="0" w:color="auto" w:frame="1"/>
        </w:rPr>
        <w:t>White</w:t>
      </w:r>
      <w:r w:rsidR="001348A2">
        <w:rPr>
          <w:i/>
          <w:bdr w:val="none" w:sz="0" w:space="0" w:color="auto" w:frame="1"/>
        </w:rPr>
        <w:fldChar w:fldCharType="begin"/>
      </w:r>
      <w:r w:rsidR="001348A2">
        <w:instrText xml:space="preserve"> TA \s "In re White" </w:instrText>
      </w:r>
      <w:r w:rsidR="001348A2">
        <w:rPr>
          <w:i/>
          <w:bdr w:val="none" w:sz="0" w:space="0" w:color="auto" w:frame="1"/>
        </w:rPr>
        <w:fldChar w:fldCharType="end"/>
      </w:r>
      <w:r w:rsidR="005E2911" w:rsidRPr="00CD7E18">
        <w:t xml:space="preserve">, </w:t>
      </w:r>
      <w:r w:rsidR="002353F4">
        <w:t xml:space="preserve">9 Cal. 5th </w:t>
      </w:r>
      <w:r w:rsidR="005E2911" w:rsidRPr="00CD7E18">
        <w:t>at 464</w:t>
      </w:r>
      <w:r w:rsidR="00A6201B" w:rsidRPr="0003207E">
        <w:t xml:space="preserve">. </w:t>
      </w:r>
      <w:r w:rsidRPr="00CD7E18">
        <w:t xml:space="preserve">Eligible crimes are limited to: (1) capital crimes, (2) a felony sexual assault offense or a felony involving acts of violence, or (3) </w:t>
      </w:r>
      <w:r w:rsidRPr="00CD7E18">
        <w:lastRenderedPageBreak/>
        <w:t xml:space="preserve">felonies where there is clear and convincing evidence that they have threatened another with great bodily harm. </w:t>
      </w:r>
      <w:r w:rsidR="00B017BF" w:rsidRPr="00CD7E18">
        <w:rPr>
          <w:i/>
        </w:rPr>
        <w:t>Id.</w:t>
      </w:r>
      <w:r w:rsidR="00A6201B" w:rsidRPr="00CD7E18">
        <w:t xml:space="preserve"> </w:t>
      </w:r>
      <w:r w:rsidRPr="00CD7E18">
        <w:t xml:space="preserve">In </w:t>
      </w:r>
      <w:proofErr w:type="spellStart"/>
      <w:r w:rsidRPr="00CD7E18">
        <w:rPr>
          <w:i/>
        </w:rPr>
        <w:t>Kowalczyk</w:t>
      </w:r>
      <w:proofErr w:type="spellEnd"/>
      <w:r w:rsidR="001348A2">
        <w:rPr>
          <w:i/>
        </w:rPr>
        <w:fldChar w:fldCharType="begin"/>
      </w:r>
      <w:r w:rsidR="001348A2">
        <w:instrText xml:space="preserve"> TA \s "Kowalczyk" </w:instrText>
      </w:r>
      <w:r w:rsidR="001348A2">
        <w:rPr>
          <w:i/>
        </w:rPr>
        <w:fldChar w:fldCharType="end"/>
      </w:r>
      <w:r w:rsidRPr="00CD7E18">
        <w:t xml:space="preserve">, the Court made clear that neither </w:t>
      </w:r>
      <w:r w:rsidRPr="00CD7E18">
        <w:rPr>
          <w:i/>
        </w:rPr>
        <w:t>Humphrey</w:t>
      </w:r>
      <w:r w:rsidR="001348A2">
        <w:rPr>
          <w:i/>
        </w:rPr>
        <w:fldChar w:fldCharType="begin"/>
      </w:r>
      <w:r w:rsidR="001348A2">
        <w:instrText xml:space="preserve"> TA \s "Humphrey" </w:instrText>
      </w:r>
      <w:r w:rsidR="001348A2">
        <w:rPr>
          <w:i/>
        </w:rPr>
        <w:fldChar w:fldCharType="end"/>
      </w:r>
      <w:r w:rsidRPr="00CD7E18">
        <w:t xml:space="preserve"> nor any state constitutional provision permits detention of defendants charged with cases outside the scope of section 12, even if they meet the “clear and convincing” test established by </w:t>
      </w:r>
      <w:r w:rsidRPr="00CD7E18">
        <w:rPr>
          <w:i/>
        </w:rPr>
        <w:t>Humphrey</w:t>
      </w:r>
      <w:r w:rsidR="001348A2">
        <w:rPr>
          <w:i/>
        </w:rPr>
        <w:fldChar w:fldCharType="begin"/>
      </w:r>
      <w:r w:rsidR="001348A2">
        <w:instrText xml:space="preserve"> TA \s "Humphrey" </w:instrText>
      </w:r>
      <w:r w:rsidR="001348A2">
        <w:rPr>
          <w:i/>
        </w:rPr>
        <w:fldChar w:fldCharType="end"/>
      </w:r>
      <w:r w:rsidRPr="00CD7E18">
        <w:t xml:space="preserve">. </w:t>
      </w:r>
      <w:r w:rsidR="007E7E9C" w:rsidRPr="00CD7E18">
        <w:t xml:space="preserve">2026 WL 1175320, at *17 </w:t>
      </w:r>
      <w:r w:rsidRPr="00CD7E18">
        <w:t>n</w:t>
      </w:r>
      <w:r w:rsidR="007E7E9C" w:rsidRPr="00CD7E18">
        <w:t>.</w:t>
      </w:r>
      <w:r w:rsidRPr="00CD7E18">
        <w:t>23.</w:t>
      </w:r>
    </w:p>
    <w:p w14:paraId="5BAD2488" w14:textId="0218981D" w:rsidR="007E7E9C" w:rsidRPr="00CD7E18" w:rsidRDefault="00F9737A" w:rsidP="007E7E9C">
      <w:pPr>
        <w:keepNext/>
        <w:shd w:val="clear" w:color="auto" w:fill="FFFFFF"/>
        <w:spacing w:line="480" w:lineRule="auto"/>
        <w:ind w:firstLine="720"/>
        <w:contextualSpacing/>
        <w:jc w:val="both"/>
      </w:pPr>
      <w:r w:rsidRPr="00CD7E18">
        <w:t xml:space="preserve">The </w:t>
      </w:r>
      <w:proofErr w:type="spellStart"/>
      <w:r w:rsidR="002353F4">
        <w:rPr>
          <w:i/>
        </w:rPr>
        <w:t>Kowalczyk</w:t>
      </w:r>
      <w:proofErr w:type="spellEnd"/>
      <w:r w:rsidR="001348A2">
        <w:rPr>
          <w:i/>
        </w:rPr>
        <w:fldChar w:fldCharType="begin"/>
      </w:r>
      <w:r w:rsidR="001348A2">
        <w:instrText xml:space="preserve"> TA \s "Kowalczyk" </w:instrText>
      </w:r>
      <w:r w:rsidR="001348A2">
        <w:rPr>
          <w:i/>
        </w:rPr>
        <w:fldChar w:fldCharType="end"/>
      </w:r>
      <w:r w:rsidR="002353F4">
        <w:rPr>
          <w:i/>
        </w:rPr>
        <w:t xml:space="preserve"> </w:t>
      </w:r>
      <w:r w:rsidRPr="00CD7E18">
        <w:t>court further made clear that the right to pretrial release on bail in section 12 requires actual release. “[C]</w:t>
      </w:r>
      <w:proofErr w:type="spellStart"/>
      <w:r w:rsidRPr="00CD7E18">
        <w:t>ourts</w:t>
      </w:r>
      <w:proofErr w:type="spellEnd"/>
      <w:r w:rsidRPr="00CD7E18">
        <w:t xml:space="preserve"> cannot use artificially high or objectively unattainable bail as an end run to effectuate pretrial detention where such detention is not authorized under [article I,] section 12.”</w:t>
      </w:r>
      <w:r w:rsidR="007E7E9C" w:rsidRPr="00CD7E18">
        <w:t xml:space="preserve"> </w:t>
      </w:r>
      <w:r w:rsidR="007E7E9C" w:rsidRPr="00CD7E18">
        <w:rPr>
          <w:i/>
        </w:rPr>
        <w:t>Id.</w:t>
      </w:r>
      <w:r w:rsidR="007E7E9C" w:rsidRPr="00CD7E18">
        <w:t xml:space="preserve"> at *14. “</w:t>
      </w:r>
      <w:r w:rsidRPr="00CD7E18">
        <w:t xml:space="preserve">If a trial court could generally deny release by setting unattainable bail” outside of section 12, “these limits would have no real force or effect.” </w:t>
      </w:r>
      <w:r w:rsidR="007E7E9C" w:rsidRPr="00CD7E18">
        <w:rPr>
          <w:i/>
        </w:rPr>
        <w:t>Id.</w:t>
      </w:r>
      <w:r w:rsidR="007E7E9C" w:rsidRPr="00CD7E18">
        <w:t xml:space="preserve"> at *15.</w:t>
      </w:r>
    </w:p>
    <w:p w14:paraId="6F11B531" w14:textId="01CFB74F" w:rsidR="00F9737A" w:rsidRPr="00CD7E18" w:rsidRDefault="00F9737A" w:rsidP="007E7E9C">
      <w:pPr>
        <w:keepNext/>
        <w:shd w:val="clear" w:color="auto" w:fill="FFFFFF"/>
        <w:spacing w:line="480" w:lineRule="auto"/>
        <w:ind w:firstLine="720"/>
        <w:contextualSpacing/>
        <w:jc w:val="both"/>
      </w:pPr>
      <w:r w:rsidRPr="00CD7E18">
        <w:t xml:space="preserve">Here, </w:t>
      </w:r>
      <w:r w:rsidR="007E7E9C" w:rsidRPr="00CD7E18">
        <w:rPr>
          <w:rFonts w:eastAsia="Bookman Old Style"/>
        </w:rPr>
        <w:t>Petitioner</w:t>
      </w:r>
      <w:r w:rsidRPr="00CD7E18">
        <w:t xml:space="preserve"> </w:t>
      </w:r>
      <w:r w:rsidR="007E7E9C" w:rsidRPr="00CD7E18">
        <w:t xml:space="preserve">is not charged with an offense enumerated in article I, section 12 and is therefore </w:t>
      </w:r>
      <w:r w:rsidRPr="00CD7E18">
        <w:t>categorically ineligible for pretrial detenti</w:t>
      </w:r>
      <w:r w:rsidR="007E7E9C" w:rsidRPr="00CD7E18">
        <w:t>on</w:t>
      </w:r>
      <w:r w:rsidRPr="00CD7E18">
        <w:t xml:space="preserve">. Thus, </w:t>
      </w:r>
      <w:r w:rsidR="007E7E9C" w:rsidRPr="00CD7E18">
        <w:t>Petitioner</w:t>
      </w:r>
      <w:r w:rsidRPr="00CD7E18">
        <w:t xml:space="preserve"> cannot be detained pretrial and is entitled to release.</w:t>
      </w:r>
    </w:p>
    <w:p w14:paraId="62D0CAD7" w14:textId="1D1D1FA1" w:rsidR="00A737E9" w:rsidRPr="00CD7E18" w:rsidRDefault="002353F4" w:rsidP="00AA6A43">
      <w:pPr>
        <w:pStyle w:val="NoSpacing"/>
        <w:rPr>
          <w:caps w:val="0"/>
        </w:rPr>
      </w:pPr>
      <w:bookmarkStart w:id="27" w:name="_Toc229577524"/>
      <w:r w:rsidRPr="00CD7E18">
        <w:rPr>
          <w:b/>
          <w:caps w:val="0"/>
          <w:highlight w:val="yellow"/>
        </w:rPr>
        <w:t>[</w:t>
      </w:r>
      <w:r w:rsidR="00A6201B" w:rsidRPr="00CD7E18">
        <w:rPr>
          <w:b/>
          <w:caps w:val="0"/>
          <w:highlight w:val="yellow"/>
        </w:rPr>
        <w:t>OPTION 1:</w:t>
      </w:r>
      <w:r w:rsidRPr="00CD7E18">
        <w:rPr>
          <w:b/>
          <w:caps w:val="0"/>
          <w:highlight w:val="yellow"/>
        </w:rPr>
        <w:t>]</w:t>
      </w:r>
      <w:r w:rsidR="00A6201B" w:rsidRPr="00CD7E18">
        <w:rPr>
          <w:caps w:val="0"/>
          <w:highlight w:val="yellow"/>
        </w:rPr>
        <w:t xml:space="preserve"> THE UNAFFORDABLE FINANCIAL CONDITION DETAINING PETITIONER </w:t>
      </w:r>
      <w:r w:rsidR="005E2911" w:rsidRPr="00CD7E18">
        <w:rPr>
          <w:caps w:val="0"/>
          <w:highlight w:val="yellow"/>
        </w:rPr>
        <w:t>VIOLATES THE STATE AND FEDERAL CONSTITUTION</w:t>
      </w:r>
      <w:r w:rsidR="005E2911" w:rsidRPr="00CD7E18">
        <w:rPr>
          <w:caps w:val="0"/>
        </w:rPr>
        <w:t>.</w:t>
      </w:r>
      <w:bookmarkEnd w:id="27"/>
      <w:r w:rsidR="005E2911" w:rsidRPr="00CD7E18">
        <w:rPr>
          <w:caps w:val="0"/>
        </w:rPr>
        <w:t xml:space="preserve"> </w:t>
      </w:r>
    </w:p>
    <w:p w14:paraId="65B7B688" w14:textId="6D723390" w:rsidR="00A737E9" w:rsidRPr="00CD7E18" w:rsidRDefault="00A737E9" w:rsidP="0003164D">
      <w:pPr>
        <w:keepNext/>
        <w:shd w:val="clear" w:color="auto" w:fill="FFFFFF"/>
        <w:spacing w:line="480" w:lineRule="auto"/>
        <w:ind w:firstLine="720"/>
        <w:contextualSpacing/>
        <w:jc w:val="both"/>
      </w:pPr>
      <w:r w:rsidRPr="00CD7E18">
        <w:t xml:space="preserve">Petitioner is not charged with an offense for which detention is available under article I, section 12 and must be released. </w:t>
      </w:r>
      <w:r w:rsidR="005E2911" w:rsidRPr="00CD7E18">
        <w:t xml:space="preserve">But the unaffordable money bail order imposed by the lower court independently violates the state and federal rights to equal protection and due process and the prohibition on excessive bail. The </w:t>
      </w:r>
      <w:proofErr w:type="spellStart"/>
      <w:r w:rsidR="005E2911" w:rsidRPr="00CD7E18">
        <w:rPr>
          <w:i/>
        </w:rPr>
        <w:t>Kowalczyk</w:t>
      </w:r>
      <w:proofErr w:type="spellEnd"/>
      <w:r w:rsidR="001348A2">
        <w:rPr>
          <w:i/>
        </w:rPr>
        <w:fldChar w:fldCharType="begin"/>
      </w:r>
      <w:r w:rsidR="001348A2">
        <w:instrText xml:space="preserve"> TA \s "Kowalczyk" </w:instrText>
      </w:r>
      <w:r w:rsidR="001348A2">
        <w:rPr>
          <w:i/>
        </w:rPr>
        <w:fldChar w:fldCharType="end"/>
      </w:r>
      <w:r w:rsidR="005E2911" w:rsidRPr="00CD7E18">
        <w:rPr>
          <w:i/>
        </w:rPr>
        <w:t xml:space="preserve"> </w:t>
      </w:r>
      <w:r w:rsidR="005E2911" w:rsidRPr="00CD7E18">
        <w:t xml:space="preserve">court reiterated </w:t>
      </w:r>
      <w:r w:rsidR="005E2911" w:rsidRPr="00CD7E18">
        <w:rPr>
          <w:i/>
        </w:rPr>
        <w:t>Humphrey</w:t>
      </w:r>
      <w:r w:rsidR="005E2911" w:rsidRPr="00CD7E18">
        <w:t>’s</w:t>
      </w:r>
      <w:r w:rsidR="001348A2">
        <w:fldChar w:fldCharType="begin"/>
      </w:r>
      <w:r w:rsidR="001348A2">
        <w:instrText xml:space="preserve"> TA \s "Humphrey" </w:instrText>
      </w:r>
      <w:r w:rsidR="001348A2">
        <w:fldChar w:fldCharType="end"/>
      </w:r>
      <w:r w:rsidR="005E2911" w:rsidRPr="00CD7E18">
        <w:rPr>
          <w:i/>
        </w:rPr>
        <w:t xml:space="preserve"> </w:t>
      </w:r>
      <w:r w:rsidR="005E2911" w:rsidRPr="00CD7E18">
        <w:t>holding that, first, courts</w:t>
      </w:r>
      <w:r w:rsidRPr="00CD7E18">
        <w:t xml:space="preserve"> cannot set </w:t>
      </w:r>
      <w:r w:rsidRPr="00CD7E18">
        <w:lastRenderedPageBreak/>
        <w:t xml:space="preserve">money bail </w:t>
      </w:r>
      <w:r w:rsidRPr="00CD7E18">
        <w:rPr>
          <w:i/>
        </w:rPr>
        <w:t>at all</w:t>
      </w:r>
      <w:r w:rsidRPr="00CD7E18">
        <w:t xml:space="preserve"> unless </w:t>
      </w:r>
      <w:r w:rsidR="005E2911" w:rsidRPr="00CD7E18">
        <w:t xml:space="preserve">they </w:t>
      </w:r>
      <w:r w:rsidRPr="00CD7E18">
        <w:t xml:space="preserve">first find by clear and convincing evidence that no available nonfinancial conditions of release could reasonably assure the protection of the public or the accused’s return to court. </w:t>
      </w:r>
      <w:proofErr w:type="spellStart"/>
      <w:r w:rsidRPr="00CD7E18">
        <w:rPr>
          <w:i/>
        </w:rPr>
        <w:t>Kowalczyk</w:t>
      </w:r>
      <w:proofErr w:type="spellEnd"/>
      <w:r w:rsidRPr="00CD7E18">
        <w:t xml:space="preserve">, 2026 WL 1175320, at *17. If the Court finds that money bail is reasonably necessary, it must be set in an affordable amount. </w:t>
      </w:r>
      <w:r w:rsidR="00481A94" w:rsidRPr="00CD7E18">
        <w:rPr>
          <w:i/>
        </w:rPr>
        <w:t>Id.</w:t>
      </w:r>
      <w:r w:rsidR="00481A94" w:rsidRPr="00CD7E18">
        <w:t xml:space="preserve"> at *14 (</w:t>
      </w:r>
      <w:r w:rsidRPr="00CD7E18">
        <w:t>unattainable money bail violates the right to release on bail</w:t>
      </w:r>
      <w:r w:rsidR="00481A94" w:rsidRPr="00CD7E18">
        <w:t>)</w:t>
      </w:r>
      <w:r w:rsidRPr="00CD7E18">
        <w:t xml:space="preserve">, </w:t>
      </w:r>
      <w:r w:rsidR="00481A94" w:rsidRPr="00CD7E18">
        <w:t>*16 (unattainable money bail violates the state and federal excessive bail</w:t>
      </w:r>
      <w:r w:rsidR="0003164D" w:rsidRPr="00CD7E18">
        <w:t xml:space="preserve">, </w:t>
      </w:r>
      <w:r w:rsidRPr="00CD7E18">
        <w:t>due process</w:t>
      </w:r>
      <w:r w:rsidR="0003164D" w:rsidRPr="00CD7E18">
        <w:t>,</w:t>
      </w:r>
      <w:r w:rsidRPr="00CD7E18">
        <w:t xml:space="preserve"> and equal protection clauses</w:t>
      </w:r>
      <w:r w:rsidR="0003164D" w:rsidRPr="00CD7E18">
        <w:t>).</w:t>
      </w:r>
      <w:r w:rsidRPr="00CD7E18">
        <w:t xml:space="preserve"> </w:t>
      </w:r>
    </w:p>
    <w:p w14:paraId="4CFADDCB" w14:textId="0F31FB03" w:rsidR="00A737E9" w:rsidRPr="00CD7E18" w:rsidRDefault="00A737E9" w:rsidP="0003164D">
      <w:pPr>
        <w:keepNext/>
        <w:shd w:val="clear" w:color="auto" w:fill="FFFFFF"/>
        <w:spacing w:line="480" w:lineRule="auto"/>
        <w:ind w:firstLine="720"/>
        <w:contextualSpacing/>
        <w:jc w:val="both"/>
        <w:rPr>
          <w:rFonts w:eastAsia="Bookman Old Style"/>
          <w:bCs/>
        </w:rPr>
      </w:pPr>
      <w:r w:rsidRPr="00CD7E18">
        <w:t xml:space="preserve">Here, nonfinancial conditions are sufficient to assure public safety and that </w:t>
      </w:r>
      <w:r w:rsidR="0003164D" w:rsidRPr="00CD7E18">
        <w:t>Petitioner</w:t>
      </w:r>
      <w:r w:rsidRPr="00CD7E18">
        <w:t xml:space="preserve"> will return to court. If this Court disagrees, and finds </w:t>
      </w:r>
      <w:r w:rsidR="00D44EDD" w:rsidRPr="00CD7E18">
        <w:t xml:space="preserve">that </w:t>
      </w:r>
      <w:r w:rsidRPr="00CD7E18">
        <w:t xml:space="preserve">money bail is reasonably necessary, it must set </w:t>
      </w:r>
      <w:r w:rsidR="00D44EDD" w:rsidRPr="00CD7E18">
        <w:t xml:space="preserve">money </w:t>
      </w:r>
      <w:r w:rsidRPr="00CD7E18">
        <w:t>bail in an amount</w:t>
      </w:r>
      <w:r w:rsidR="00D44EDD" w:rsidRPr="00CD7E18">
        <w:t xml:space="preserve"> that</w:t>
      </w:r>
      <w:r w:rsidRPr="00CD7E18">
        <w:t xml:space="preserve"> </w:t>
      </w:r>
      <w:r w:rsidR="0003164D" w:rsidRPr="00CD7E18">
        <w:t>Petitioner can</w:t>
      </w:r>
      <w:r w:rsidRPr="00CD7E18">
        <w:t xml:space="preserve"> reasonably afford and </w:t>
      </w:r>
      <w:r w:rsidRPr="00CD7E18">
        <w:rPr>
          <w:rFonts w:eastAsia="Bookman Old Style"/>
          <w:bCs/>
        </w:rPr>
        <w:t>“based on a case-specific assessment of the totality of the circumstances</w:t>
      </w:r>
      <w:r w:rsidR="00D44EDD" w:rsidRPr="00CD7E18">
        <w:rPr>
          <w:rFonts w:eastAsia="Bookman Old Style"/>
          <w:bCs/>
        </w:rPr>
        <w:t>,</w:t>
      </w:r>
      <w:r w:rsidR="0003164D" w:rsidRPr="00CD7E18">
        <w:rPr>
          <w:rFonts w:eastAsia="Bookman Old Style"/>
          <w:bCs/>
        </w:rPr>
        <w:t>”</w:t>
      </w:r>
      <w:r w:rsidRPr="00CD7E18">
        <w:rPr>
          <w:rFonts w:eastAsia="Bookman Old Style"/>
          <w:bCs/>
        </w:rPr>
        <w:t xml:space="preserve"> including “</w:t>
      </w:r>
      <w:r w:rsidR="00D44EDD" w:rsidRPr="00CD7E18">
        <w:rPr>
          <w:rFonts w:eastAsia="Bookman Old Style"/>
          <w:bCs/>
        </w:rPr>
        <w:t xml:space="preserve">the </w:t>
      </w:r>
      <w:r w:rsidRPr="00CD7E18">
        <w:rPr>
          <w:rFonts w:eastAsia="Bookman Old Style"/>
          <w:bCs/>
        </w:rPr>
        <w:t xml:space="preserve">protection of the public as well as the victim, the seriousness of the charged offense, the arrestee’s previous criminal record and history of compliance with court orders, and the likelihood that the arrestee will appear.” </w:t>
      </w:r>
      <w:r w:rsidR="0003164D" w:rsidRPr="00CD7E18">
        <w:rPr>
          <w:rFonts w:eastAsia="Bookman Old Style"/>
          <w:bCs/>
          <w:i/>
        </w:rPr>
        <w:t>Id.</w:t>
      </w:r>
      <w:r w:rsidR="0003164D" w:rsidRPr="00CD7E18">
        <w:rPr>
          <w:rFonts w:eastAsia="Bookman Old Style"/>
          <w:bCs/>
        </w:rPr>
        <w:t xml:space="preserve"> at *17 (quoting </w:t>
      </w:r>
      <w:r w:rsidR="0003164D" w:rsidRPr="00CD7E18">
        <w:rPr>
          <w:rFonts w:eastAsia="Bookman Old Style"/>
          <w:bCs/>
          <w:i/>
        </w:rPr>
        <w:t>Humphrey</w:t>
      </w:r>
      <w:r w:rsidR="001348A2">
        <w:rPr>
          <w:rFonts w:eastAsia="Bookman Old Style"/>
          <w:bCs/>
          <w:i/>
        </w:rPr>
        <w:fldChar w:fldCharType="begin"/>
      </w:r>
      <w:r w:rsidR="001348A2">
        <w:instrText xml:space="preserve"> TA \s "Humphrey" </w:instrText>
      </w:r>
      <w:r w:rsidR="001348A2">
        <w:rPr>
          <w:rFonts w:eastAsia="Bookman Old Style"/>
          <w:bCs/>
          <w:i/>
        </w:rPr>
        <w:fldChar w:fldCharType="end"/>
      </w:r>
      <w:r w:rsidR="0003164D" w:rsidRPr="00CD7E18">
        <w:rPr>
          <w:rFonts w:eastAsia="Bookman Old Style"/>
          <w:bCs/>
        </w:rPr>
        <w:t>, 11 Cal. 5th at 152).</w:t>
      </w:r>
      <w:r w:rsidR="00B017BF" w:rsidRPr="00CD7E18">
        <w:rPr>
          <w:rFonts w:eastAsia="Bookman Old Style"/>
          <w:bCs/>
        </w:rPr>
        <w:t xml:space="preserve"> </w:t>
      </w:r>
    </w:p>
    <w:p w14:paraId="51A696CF" w14:textId="64B47629" w:rsidR="00B017BF" w:rsidRPr="00CD7E18" w:rsidRDefault="00B017BF" w:rsidP="0003164D">
      <w:pPr>
        <w:keepNext/>
        <w:shd w:val="clear" w:color="auto" w:fill="FFFFFF"/>
        <w:spacing w:line="480" w:lineRule="auto"/>
        <w:ind w:firstLine="720"/>
        <w:contextualSpacing/>
        <w:jc w:val="both"/>
        <w:rPr>
          <w:rFonts w:eastAsia="Bookman Old Style"/>
          <w:bCs/>
        </w:rPr>
      </w:pPr>
      <w:r w:rsidRPr="00CD7E18">
        <w:rPr>
          <w:rFonts w:eastAsia="Bookman Old Style"/>
          <w:bCs/>
        </w:rPr>
        <w:t xml:space="preserve">Instead, the lower court set money bail in an amount Petitioner cannot afford to pay. </w:t>
      </w:r>
      <w:r w:rsidRPr="00CD7E18">
        <w:rPr>
          <w:rFonts w:eastAsia="Bookman Old Style"/>
          <w:bCs/>
          <w:highlight w:val="yellow"/>
        </w:rPr>
        <w:t>&lt;Include facts in the record demonstrating the amount is beyond your client’s ability to pay, including if the lower court failed to find it was affordable&gt;.</w:t>
      </w:r>
      <w:r w:rsidRPr="00CD7E18">
        <w:rPr>
          <w:rFonts w:eastAsia="Bookman Old Style"/>
          <w:bCs/>
        </w:rPr>
        <w:t xml:space="preserve"> The unaffordable money bail order must be vacated. </w:t>
      </w:r>
    </w:p>
    <w:p w14:paraId="4558A315" w14:textId="64B5BFF8" w:rsidR="00CA6F67" w:rsidRPr="00CD7E18" w:rsidRDefault="00CA6F67" w:rsidP="00814259">
      <w:pPr>
        <w:pStyle w:val="Heading3"/>
        <w:keepLines/>
        <w:ind w:left="720"/>
      </w:pPr>
      <w:bookmarkStart w:id="28" w:name="_Toc194063690"/>
      <w:bookmarkStart w:id="29" w:name="_Toc196774793"/>
      <w:bookmarkStart w:id="30" w:name="_Toc229577525"/>
      <w:bookmarkEnd w:id="25"/>
      <w:r w:rsidRPr="00CD7E18">
        <w:t xml:space="preserve">THIS COURT SHOULD EITHER ORDER EXPEDITED BRIEFING </w:t>
      </w:r>
      <w:bookmarkEnd w:id="28"/>
      <w:r w:rsidRPr="00CD7E18">
        <w:t xml:space="preserve">AND A RETURN DUE </w:t>
      </w:r>
      <w:r w:rsidR="00E834DF" w:rsidRPr="00CD7E18">
        <w:t>IN 24 HOURS</w:t>
      </w:r>
      <w:r w:rsidRPr="00CD7E18">
        <w:t xml:space="preserve"> OR ORDER </w:t>
      </w:r>
      <w:r w:rsidR="009A58DB" w:rsidRPr="00CD7E18">
        <w:t>PETITIONER</w:t>
      </w:r>
      <w:r w:rsidRPr="00CD7E18">
        <w:t xml:space="preserve"> RELEASED</w:t>
      </w:r>
      <w:r w:rsidR="00814259" w:rsidRPr="00CD7E18">
        <w:t xml:space="preserve"> </w:t>
      </w:r>
      <w:r w:rsidRPr="00CD7E18">
        <w:t xml:space="preserve">PENDING RESOLUTION OF THE WEIGHTY LEGAL CLAIMS PRESENTED IN </w:t>
      </w:r>
      <w:r w:rsidRPr="00CD7E18">
        <w:rPr>
          <w:highlight w:val="yellow"/>
        </w:rPr>
        <w:t>HIS</w:t>
      </w:r>
      <w:r w:rsidR="00B017BF" w:rsidRPr="00CD7E18">
        <w:rPr>
          <w:highlight w:val="yellow"/>
        </w:rPr>
        <w:t>/HER</w:t>
      </w:r>
      <w:r w:rsidRPr="00CD7E18">
        <w:t xml:space="preserve"> HABEAS PETITION</w:t>
      </w:r>
      <w:bookmarkEnd w:id="29"/>
      <w:bookmarkEnd w:id="30"/>
    </w:p>
    <w:p w14:paraId="74753232" w14:textId="77777777" w:rsidR="00CA6F67" w:rsidRPr="00CD7E18" w:rsidRDefault="00CA6F67" w:rsidP="00814259">
      <w:pPr>
        <w:keepLines/>
        <w:rPr>
          <w:rFonts w:eastAsia="Georgia"/>
        </w:rPr>
      </w:pPr>
    </w:p>
    <w:p w14:paraId="4F1392A3" w14:textId="5E651655" w:rsidR="00CA6F67" w:rsidRPr="00CD7E18" w:rsidRDefault="00CA6F67" w:rsidP="00814259">
      <w:pPr>
        <w:keepLines/>
        <w:spacing w:line="480" w:lineRule="auto"/>
        <w:ind w:firstLine="720"/>
        <w:jc w:val="both"/>
        <w:rPr>
          <w:rFonts w:eastAsia="Georgia" w:cs="Georgia"/>
        </w:rPr>
      </w:pPr>
      <w:r w:rsidRPr="00CD7E18">
        <w:rPr>
          <w:rFonts w:eastAsia="Georgia" w:cs="Georgia"/>
        </w:rPr>
        <w:lastRenderedPageBreak/>
        <w:t xml:space="preserve">It is plain that the superior court detained </w:t>
      </w:r>
      <w:r w:rsidR="009A58DB" w:rsidRPr="00CD7E18">
        <w:rPr>
          <w:rFonts w:eastAsia="Georgia" w:cs="Georgia"/>
        </w:rPr>
        <w:t>Petitioner</w:t>
      </w:r>
      <w:r w:rsidRPr="00CD7E18">
        <w:rPr>
          <w:rFonts w:eastAsia="Georgia" w:cs="Georgia"/>
        </w:rPr>
        <w:t xml:space="preserve"> in violation of </w:t>
      </w:r>
      <w:r w:rsidR="00404D3F" w:rsidRPr="00CD7E18">
        <w:rPr>
          <w:rFonts w:eastAsia="Georgia" w:cs="Georgia"/>
          <w:highlight w:val="yellow"/>
        </w:rPr>
        <w:t>his/her</w:t>
      </w:r>
      <w:r w:rsidR="00404D3F" w:rsidRPr="00CD7E18">
        <w:rPr>
          <w:rFonts w:eastAsia="Georgia" w:cs="Georgia"/>
        </w:rPr>
        <w:t xml:space="preserve"> </w:t>
      </w:r>
      <w:r w:rsidRPr="00CD7E18">
        <w:rPr>
          <w:rFonts w:eastAsia="Georgia" w:cs="Georgia"/>
        </w:rPr>
        <w:t xml:space="preserve">right to </w:t>
      </w:r>
      <w:r w:rsidR="00B017BF" w:rsidRPr="00CD7E18">
        <w:rPr>
          <w:rFonts w:eastAsia="Georgia" w:cs="Georgia"/>
        </w:rPr>
        <w:t>release on bail</w:t>
      </w:r>
      <w:r w:rsidR="00B017BF" w:rsidRPr="00CD7E18">
        <w:rPr>
          <w:rFonts w:eastAsia="Georgia" w:cs="Georgia"/>
          <w:highlight w:val="yellow"/>
        </w:rPr>
        <w:t xml:space="preserve">, </w:t>
      </w:r>
      <w:r w:rsidR="002C4DB9" w:rsidRPr="00CD7E18">
        <w:rPr>
          <w:rFonts w:eastAsia="Georgia" w:cs="Georgia"/>
          <w:b/>
          <w:highlight w:val="yellow"/>
        </w:rPr>
        <w:t>[</w:t>
      </w:r>
      <w:r w:rsidR="00B017BF" w:rsidRPr="00CD7E18">
        <w:rPr>
          <w:rFonts w:eastAsia="Georgia" w:cs="Georgia"/>
          <w:b/>
          <w:highlight w:val="yellow"/>
        </w:rPr>
        <w:t>OPTION 1:</w:t>
      </w:r>
      <w:r w:rsidR="002C4DB9" w:rsidRPr="00CD7E18">
        <w:rPr>
          <w:rFonts w:eastAsia="Georgia" w:cs="Georgia"/>
          <w:b/>
          <w:highlight w:val="yellow"/>
        </w:rPr>
        <w:t>]</w:t>
      </w:r>
      <w:r w:rsidR="00B017BF" w:rsidRPr="00CD7E18">
        <w:rPr>
          <w:rFonts w:eastAsia="Georgia" w:cs="Georgia"/>
          <w:highlight w:val="yellow"/>
        </w:rPr>
        <w:t xml:space="preserve"> </w:t>
      </w:r>
      <w:r w:rsidRPr="00CD7E18">
        <w:rPr>
          <w:rFonts w:eastAsia="Georgia" w:cs="Georgia"/>
          <w:highlight w:val="yellow"/>
        </w:rPr>
        <w:t>due process and equal protection</w:t>
      </w:r>
      <w:r w:rsidR="00A64EE6" w:rsidRPr="00CD7E18">
        <w:rPr>
          <w:rFonts w:eastAsia="Georgia" w:cs="Georgia"/>
          <w:highlight w:val="yellow"/>
        </w:rPr>
        <w:fldChar w:fldCharType="begin"/>
      </w:r>
      <w:r w:rsidR="00A64EE6" w:rsidRPr="00CD7E18">
        <w:rPr>
          <w:highlight w:val="yellow"/>
        </w:rPr>
        <w:instrText xml:space="preserve"> TA \s "In re Humphrey" </w:instrText>
      </w:r>
      <w:r w:rsidR="00A64EE6" w:rsidRPr="00CD7E18">
        <w:rPr>
          <w:rFonts w:eastAsia="Georgia" w:cs="Georgia"/>
          <w:highlight w:val="yellow"/>
        </w:rPr>
        <w:fldChar w:fldCharType="end"/>
      </w:r>
      <w:r w:rsidRPr="00CD7E18">
        <w:rPr>
          <w:rFonts w:eastAsia="Georgia" w:cs="Georgia"/>
          <w:highlight w:val="yellow"/>
        </w:rPr>
        <w:t>,</w:t>
      </w:r>
      <w:r w:rsidRPr="00CD7E18">
        <w:rPr>
          <w:rFonts w:eastAsia="Georgia" w:cs="Georgia"/>
          <w:i/>
          <w:highlight w:val="yellow"/>
        </w:rPr>
        <w:t xml:space="preserve"> </w:t>
      </w:r>
      <w:r w:rsidR="00BF2C4F" w:rsidRPr="00CD7E18">
        <w:rPr>
          <w:rFonts w:eastAsia="Georgia" w:cs="Georgia"/>
          <w:highlight w:val="yellow"/>
        </w:rPr>
        <w:t>the</w:t>
      </w:r>
      <w:r w:rsidRPr="00CD7E18">
        <w:rPr>
          <w:rFonts w:eastAsia="Georgia" w:cs="Georgia"/>
          <w:highlight w:val="yellow"/>
        </w:rPr>
        <w:t xml:space="preserve"> right to release on bail under article I, section 12</w:t>
      </w:r>
      <w:r w:rsidR="001348A2">
        <w:rPr>
          <w:rFonts w:eastAsia="Georgia" w:cs="Georgia"/>
          <w:highlight w:val="yellow"/>
        </w:rPr>
        <w:fldChar w:fldCharType="begin"/>
      </w:r>
      <w:r w:rsidR="001348A2">
        <w:instrText xml:space="preserve"> TA \s "§ 12" </w:instrText>
      </w:r>
      <w:r w:rsidR="001348A2">
        <w:rPr>
          <w:rFonts w:eastAsia="Georgia" w:cs="Georgia"/>
          <w:highlight w:val="yellow"/>
        </w:rPr>
        <w:fldChar w:fldCharType="end"/>
      </w:r>
      <w:r w:rsidR="00A64EE6" w:rsidRPr="00CD7E18">
        <w:rPr>
          <w:rFonts w:eastAsia="Georgia" w:cs="Georgia"/>
          <w:highlight w:val="yellow"/>
        </w:rPr>
        <w:fldChar w:fldCharType="begin"/>
      </w:r>
      <w:r w:rsidR="00A64EE6" w:rsidRPr="00CD7E18">
        <w:rPr>
          <w:highlight w:val="yellow"/>
        </w:rPr>
        <w:instrText xml:space="preserve"> TA \s "Cal. Const. art. I, § 12" </w:instrText>
      </w:r>
      <w:r w:rsidR="00A64EE6" w:rsidRPr="00CD7E18">
        <w:rPr>
          <w:rFonts w:eastAsia="Georgia" w:cs="Georgia"/>
          <w:highlight w:val="yellow"/>
        </w:rPr>
        <w:fldChar w:fldCharType="end"/>
      </w:r>
      <w:r w:rsidRPr="00CD7E18">
        <w:rPr>
          <w:rFonts w:eastAsia="Georgia" w:cs="Georgia"/>
          <w:highlight w:val="yellow"/>
        </w:rPr>
        <w:t xml:space="preserve"> of the state constitution, and the constitutional prohibitions on excessive bail</w:t>
      </w:r>
      <w:r w:rsidRPr="0003207E">
        <w:rPr>
          <w:rFonts w:eastAsia="Georgia" w:cs="Georgia"/>
        </w:rPr>
        <w:t xml:space="preserve">. </w:t>
      </w:r>
      <w:r w:rsidR="00BF2C4F" w:rsidRPr="0003207E">
        <w:rPr>
          <w:rFonts w:eastAsia="Georgia" w:cs="Georgia"/>
        </w:rPr>
        <w:t>Petitioner</w:t>
      </w:r>
      <w:r w:rsidRPr="00CD7E18">
        <w:rPr>
          <w:rFonts w:eastAsia="Georgia" w:cs="Georgia"/>
        </w:rPr>
        <w:t xml:space="preserve"> respectfully asks this Court to intervene in time to obtain the protections </w:t>
      </w:r>
      <w:r w:rsidR="00BF2C4F" w:rsidRPr="00CD7E18">
        <w:rPr>
          <w:rFonts w:eastAsia="Georgia" w:cs="Georgia"/>
        </w:rPr>
        <w:t>guaranteed by the</w:t>
      </w:r>
      <w:r w:rsidRPr="00CD7E18">
        <w:rPr>
          <w:rFonts w:eastAsia="Georgia" w:cs="Georgia"/>
        </w:rPr>
        <w:t xml:space="preserve"> state and federal constitutions. This Court has the authority to expedite briefing, and this is precisely the kind of situation in which the Court should do so. </w:t>
      </w:r>
      <w:r w:rsidRPr="00CD7E18">
        <w:rPr>
          <w:rFonts w:eastAsia="Georgia" w:cs="Georgia"/>
          <w:i/>
        </w:rPr>
        <w:t>See People v. Romero</w:t>
      </w:r>
      <w:r w:rsidRPr="00CD7E18">
        <w:rPr>
          <w:rFonts w:eastAsia="Georgia" w:cs="Georgia"/>
        </w:rPr>
        <w:t>, 8 Cal. 4th 728, 744 (1994)</w:t>
      </w:r>
      <w:r w:rsidR="00A64EE6" w:rsidRPr="0003207E">
        <w:rPr>
          <w:rFonts w:eastAsia="Georgia" w:cs="Georgia"/>
        </w:rPr>
        <w:fldChar w:fldCharType="begin"/>
      </w:r>
      <w:r w:rsidR="00A64EE6" w:rsidRPr="0003207E">
        <w:instrText xml:space="preserve"> TA \l "</w:instrText>
      </w:r>
      <w:r w:rsidR="00A64EE6" w:rsidRPr="0003207E">
        <w:rPr>
          <w:rFonts w:eastAsia="Georgia" w:cs="Georgia"/>
          <w:i/>
        </w:rPr>
        <w:instrText>People v. Romero</w:instrText>
      </w:r>
      <w:r w:rsidR="00A64EE6" w:rsidRPr="00CD7E18">
        <w:rPr>
          <w:rFonts w:eastAsia="Georgia" w:cs="Georgia"/>
        </w:rPr>
        <w:instrText>, 8 Cal. 4th 728 (1994)</w:instrText>
      </w:r>
      <w:r w:rsidR="00A64EE6" w:rsidRPr="00CD7E18">
        <w:instrText xml:space="preserve">" \s "People v. Romero" \c 1 </w:instrText>
      </w:r>
      <w:r w:rsidR="00A64EE6" w:rsidRPr="0003207E">
        <w:rPr>
          <w:rFonts w:eastAsia="Georgia" w:cs="Georgia"/>
        </w:rPr>
        <w:fldChar w:fldCharType="end"/>
      </w:r>
      <w:r w:rsidRPr="0003207E">
        <w:rPr>
          <w:rFonts w:eastAsia="Georgia" w:cs="Georgia"/>
        </w:rPr>
        <w:t xml:space="preserve"> (</w:t>
      </w:r>
      <w:r w:rsidRPr="00CD7E18">
        <w:rPr>
          <w:rFonts w:eastAsia="Georgia" w:cs="Georgia"/>
        </w:rPr>
        <w:t xml:space="preserve">“If the claim asserted in the petition has apparent merit and there is some urgency because the petition, for example, </w:t>
      </w:r>
      <w:r w:rsidRPr="00CD7E18">
        <w:rPr>
          <w:rFonts w:eastAsia="Georgia" w:cs="Georgia"/>
          <w:b/>
        </w:rPr>
        <w:t>alleges entitlement to release on bail</w:t>
      </w:r>
      <w:r w:rsidRPr="00CD7E18">
        <w:rPr>
          <w:rFonts w:eastAsia="Georgia" w:cs="Georgia"/>
        </w:rPr>
        <w:t xml:space="preserve"> . . . , the court may require the custodian or real party in interest to submit the return to the writ or order to show cause </w:t>
      </w:r>
      <w:r w:rsidRPr="00CD7E18">
        <w:rPr>
          <w:rFonts w:eastAsia="Georgia" w:cs="Georgia"/>
          <w:b/>
        </w:rPr>
        <w:t>as little as 24 hours</w:t>
      </w:r>
      <w:r w:rsidRPr="00CD7E18">
        <w:rPr>
          <w:rFonts w:eastAsia="Georgia" w:cs="Georgia"/>
        </w:rPr>
        <w:t xml:space="preserve"> after being served with the petition.” (emphases added)).</w:t>
      </w:r>
    </w:p>
    <w:p w14:paraId="3CED5566" w14:textId="5F2C4F5E" w:rsidR="00CA6F67" w:rsidRPr="00CD7E18" w:rsidRDefault="00CA6F67" w:rsidP="00BF2C4F">
      <w:pPr>
        <w:spacing w:line="480" w:lineRule="auto"/>
        <w:ind w:firstLine="720"/>
        <w:jc w:val="both"/>
        <w:rPr>
          <w:rFonts w:eastAsia="Georgia" w:cs="Georgia"/>
        </w:rPr>
      </w:pPr>
      <w:r w:rsidRPr="00CD7E18">
        <w:rPr>
          <w:rFonts w:eastAsia="Georgia" w:cs="Georgia"/>
        </w:rPr>
        <w:t xml:space="preserve">This petition is urgent because even short periods of detention cause grievous harms. Accordingly, </w:t>
      </w:r>
      <w:r w:rsidR="009A58DB" w:rsidRPr="00CD7E18">
        <w:rPr>
          <w:rFonts w:eastAsia="Georgia" w:cs="Georgia"/>
        </w:rPr>
        <w:t>Petitioner</w:t>
      </w:r>
      <w:r w:rsidRPr="00CD7E18">
        <w:rPr>
          <w:rFonts w:eastAsia="Georgia" w:cs="Georgia"/>
        </w:rPr>
        <w:t xml:space="preserve"> respectfully requests that the Court require the </w:t>
      </w:r>
      <w:r w:rsidR="00BF2C4F" w:rsidRPr="00CD7E18">
        <w:rPr>
          <w:rFonts w:eastAsia="Georgia" w:cs="Georgia"/>
          <w:highlight w:val="yellow"/>
        </w:rPr>
        <w:t>&lt;County Name&gt;</w:t>
      </w:r>
      <w:r w:rsidRPr="00CD7E18">
        <w:rPr>
          <w:rFonts w:eastAsia="Georgia" w:cs="Georgia"/>
        </w:rPr>
        <w:t xml:space="preserve"> District Attorney (the real party in interest) to submit a return to the writ, show cause as to why the </w:t>
      </w:r>
      <w:r w:rsidR="002C4DB9" w:rsidRPr="00CD7E18">
        <w:rPr>
          <w:rFonts w:eastAsia="Georgia" w:cs="Georgia"/>
          <w:b/>
          <w:highlight w:val="yellow"/>
        </w:rPr>
        <w:t xml:space="preserve">[OPTION 1:] </w:t>
      </w:r>
      <w:r w:rsidRPr="00CD7E18">
        <w:rPr>
          <w:rFonts w:eastAsia="Georgia" w:cs="Georgia"/>
          <w:highlight w:val="yellow"/>
        </w:rPr>
        <w:t>unaffordable money bail order</w:t>
      </w:r>
      <w:r w:rsidR="002C4DB9">
        <w:rPr>
          <w:rFonts w:eastAsia="Georgia" w:cs="Georgia"/>
          <w:highlight w:val="yellow"/>
        </w:rPr>
        <w:t xml:space="preserve"> </w:t>
      </w:r>
      <w:r w:rsidR="002C4DB9" w:rsidRPr="00CD7E18">
        <w:rPr>
          <w:rFonts w:eastAsia="Georgia" w:cs="Georgia"/>
          <w:b/>
          <w:highlight w:val="yellow"/>
        </w:rPr>
        <w:t>[OPTION 2:]</w:t>
      </w:r>
      <w:r w:rsidR="002C4DB9">
        <w:rPr>
          <w:rFonts w:eastAsia="Georgia" w:cs="Georgia"/>
          <w:highlight w:val="yellow"/>
        </w:rPr>
        <w:t xml:space="preserve"> </w:t>
      </w:r>
      <w:r w:rsidR="002C4DB9" w:rsidRPr="00CD7E18">
        <w:rPr>
          <w:rFonts w:eastAsia="Georgia" w:cs="Georgia"/>
          <w:highlight w:val="yellow"/>
        </w:rPr>
        <w:t>detention order</w:t>
      </w:r>
      <w:r w:rsidRPr="00CD7E18">
        <w:rPr>
          <w:rFonts w:eastAsia="Georgia" w:cs="Georgia"/>
        </w:rPr>
        <w:t xml:space="preserve"> not be vacated and the case remanded for an immediate bail hearing, or file a return to this petition by </w:t>
      </w:r>
      <w:r w:rsidR="00BF2C4F" w:rsidRPr="00CD7E18">
        <w:rPr>
          <w:rFonts w:eastAsia="Georgia" w:cs="Georgia"/>
          <w:highlight w:val="yellow"/>
        </w:rPr>
        <w:t>&lt;end of the next business day&gt;</w:t>
      </w:r>
      <w:r w:rsidR="00BF2C4F" w:rsidRPr="00CD7E18">
        <w:rPr>
          <w:rFonts w:eastAsia="Georgia" w:cs="Georgia"/>
        </w:rPr>
        <w:t>.</w:t>
      </w:r>
    </w:p>
    <w:p w14:paraId="77F21041" w14:textId="1EC4926E" w:rsidR="00CA6F67" w:rsidRPr="00CD7E18" w:rsidRDefault="00CA6F67" w:rsidP="00BF2C4F">
      <w:pPr>
        <w:spacing w:line="480" w:lineRule="auto"/>
        <w:ind w:firstLine="720"/>
        <w:jc w:val="both"/>
      </w:pPr>
      <w:r w:rsidRPr="00CD7E18">
        <w:rPr>
          <w:rFonts w:eastAsia="Georgia" w:cs="Georgia"/>
        </w:rPr>
        <w:t xml:space="preserve">Alternatively, this Court should issue a preliminary order releasing </w:t>
      </w:r>
      <w:r w:rsidR="009A58DB" w:rsidRPr="00CD7E18">
        <w:rPr>
          <w:rFonts w:eastAsia="Georgia" w:cs="Georgia"/>
        </w:rPr>
        <w:t>Petitioner</w:t>
      </w:r>
      <w:r w:rsidRPr="00CD7E18">
        <w:rPr>
          <w:rFonts w:eastAsia="Georgia" w:cs="Georgia"/>
        </w:rPr>
        <w:t xml:space="preserve"> pending final resolution of his petition </w:t>
      </w:r>
      <w:r w:rsidRPr="00CD7E18">
        <w:t xml:space="preserve">in order to prevent further irreparable harm. In its interim release order, this Court could make clear that the </w:t>
      </w:r>
      <w:r w:rsidRPr="00CD7E18">
        <w:lastRenderedPageBreak/>
        <w:t xml:space="preserve">superior court retains the power to impose appropriate financial and non-financial conditions of release that will not result in </w:t>
      </w:r>
      <w:r w:rsidR="009A58DB" w:rsidRPr="00CD7E18">
        <w:t>Petitioner’s</w:t>
      </w:r>
      <w:r w:rsidRPr="00CD7E18">
        <w:t xml:space="preserve"> detention.</w:t>
      </w:r>
    </w:p>
    <w:p w14:paraId="1C668487" w14:textId="1C45EA38" w:rsidR="00CA6F67" w:rsidRPr="0003207E" w:rsidRDefault="00CA6F67" w:rsidP="00BF2C4F">
      <w:pPr>
        <w:spacing w:line="480" w:lineRule="auto"/>
        <w:ind w:firstLine="720"/>
        <w:jc w:val="both"/>
      </w:pPr>
      <w:r w:rsidRPr="00CD7E18">
        <w:t xml:space="preserve">If a detention order is made in error, the detained person “may seek release by filing a petition for writ of habeas corpus” and “may be released pending a decision” on the petition. </w:t>
      </w:r>
      <w:r w:rsidRPr="00CD7E18">
        <w:rPr>
          <w:i/>
        </w:rPr>
        <w:t>People v. Standish</w:t>
      </w:r>
      <w:r w:rsidRPr="00CD7E18">
        <w:t>, 38 Cal. 4th 858, 887 (2006),</w:t>
      </w:r>
      <w:r w:rsidRPr="00CD7E18">
        <w:rPr>
          <w:i/>
        </w:rPr>
        <w:t xml:space="preserve"> as modified</w:t>
      </w:r>
      <w:r w:rsidRPr="00CD7E18">
        <w:t xml:space="preserve"> (Aug. 23, 2006)</w:t>
      </w:r>
      <w:r w:rsidR="00A64EE6" w:rsidRPr="0003207E">
        <w:fldChar w:fldCharType="begin"/>
      </w:r>
      <w:r w:rsidR="00A64EE6" w:rsidRPr="0003207E">
        <w:instrText xml:space="preserve"> TA \l "</w:instrText>
      </w:r>
      <w:r w:rsidR="00A64EE6" w:rsidRPr="0003207E">
        <w:rPr>
          <w:i/>
        </w:rPr>
        <w:instrText>People v. Standish</w:instrText>
      </w:r>
      <w:r w:rsidR="00A64EE6" w:rsidRPr="00CD7E18">
        <w:instrText xml:space="preserve">, 38 Cal. 4th 858 (2006)" \s "People v. Standish" \c 1 </w:instrText>
      </w:r>
      <w:r w:rsidR="00A64EE6" w:rsidRPr="0003207E">
        <w:fldChar w:fldCharType="end"/>
      </w:r>
      <w:r w:rsidRPr="0003207E">
        <w:t xml:space="preserve">. Prior to a final judgment, </w:t>
      </w:r>
      <w:r w:rsidRPr="0003207E">
        <w:rPr>
          <w:bdr w:val="none" w:sz="0" w:space="0" w:color="auto" w:frame="1"/>
          <w:shd w:val="clear" w:color="auto" w:fill="FFFFFF"/>
        </w:rPr>
        <w:t>“the court may order that the petitioner be temporarily released from custody.”</w:t>
      </w:r>
      <w:r w:rsidRPr="00CD7E18">
        <w:t xml:space="preserve"> </w:t>
      </w:r>
      <w:r w:rsidRPr="00CD7E18">
        <w:rPr>
          <w:i/>
          <w:bdr w:val="none" w:sz="0" w:space="0" w:color="auto" w:frame="1"/>
        </w:rPr>
        <w:t>Romero</w:t>
      </w:r>
      <w:r w:rsidRPr="00CD7E18">
        <w:t>, 8 Cal. 4th at 744.</w:t>
      </w:r>
      <w:r w:rsidR="00A64EE6" w:rsidRPr="0003207E">
        <w:fldChar w:fldCharType="begin"/>
      </w:r>
      <w:r w:rsidR="00A64EE6" w:rsidRPr="0003207E">
        <w:instrText xml:space="preserve"> TA \s "People v. Romero" </w:instrText>
      </w:r>
      <w:r w:rsidR="00A64EE6" w:rsidRPr="0003207E">
        <w:fldChar w:fldCharType="end"/>
      </w:r>
    </w:p>
    <w:p w14:paraId="23F6ECB6" w14:textId="475AD60F" w:rsidR="00CA6F67" w:rsidRPr="0003207E" w:rsidRDefault="00CA6F67" w:rsidP="00BC2B25">
      <w:pPr>
        <w:spacing w:line="480" w:lineRule="auto"/>
        <w:ind w:firstLine="720"/>
        <w:jc w:val="both"/>
        <w:rPr>
          <w:i/>
        </w:rPr>
      </w:pPr>
      <w:r w:rsidRPr="00CD7E18">
        <w:t xml:space="preserve">Such an order is warranted here. First, as argued in detail above, </w:t>
      </w:r>
      <w:r w:rsidR="009A58DB" w:rsidRPr="00CD7E18">
        <w:t xml:space="preserve">Petitioner’s </w:t>
      </w:r>
      <w:r w:rsidRPr="00CD7E18">
        <w:t xml:space="preserve">constitutional right to release under </w:t>
      </w:r>
      <w:proofErr w:type="spellStart"/>
      <w:r w:rsidR="00BC2B25" w:rsidRPr="00CD7E18">
        <w:rPr>
          <w:i/>
        </w:rPr>
        <w:t>Kowalczyk</w:t>
      </w:r>
      <w:proofErr w:type="spellEnd"/>
      <w:r w:rsidR="001348A2">
        <w:rPr>
          <w:i/>
        </w:rPr>
        <w:fldChar w:fldCharType="begin"/>
      </w:r>
      <w:r w:rsidR="001348A2">
        <w:instrText xml:space="preserve"> TA \s "Kowalczyk" </w:instrText>
      </w:r>
      <w:r w:rsidR="001348A2">
        <w:rPr>
          <w:i/>
        </w:rPr>
        <w:fldChar w:fldCharType="end"/>
      </w:r>
      <w:r w:rsidRPr="00CD7E18">
        <w:rPr>
          <w:i/>
        </w:rPr>
        <w:t xml:space="preserve"> </w:t>
      </w:r>
      <w:r w:rsidRPr="00CD7E18">
        <w:t>and section 12</w:t>
      </w:r>
      <w:r w:rsidR="001348A2">
        <w:fldChar w:fldCharType="begin"/>
      </w:r>
      <w:r w:rsidR="001348A2">
        <w:instrText xml:space="preserve"> TA \s "§ 12" </w:instrText>
      </w:r>
      <w:r w:rsidR="001348A2">
        <w:fldChar w:fldCharType="end"/>
      </w:r>
      <w:r w:rsidRPr="00CD7E18">
        <w:t xml:space="preserve"> is clear under well-settled principles of law and the undisputed facts of this case. Second, pretrial liberty is “a fundamental interest second only to life itself in terms of constitutional importance.” </w:t>
      </w:r>
      <w:r w:rsidR="00BC2B25" w:rsidRPr="00CD7E18">
        <w:rPr>
          <w:i/>
        </w:rPr>
        <w:t>Van Atta v. Scott</w:t>
      </w:r>
      <w:r w:rsidR="00BC2B25" w:rsidRPr="00CD7E18">
        <w:t>, 27 Cal. 3d 424 (1980)</w:t>
      </w:r>
      <w:r w:rsidR="001348A2">
        <w:fldChar w:fldCharType="begin"/>
      </w:r>
      <w:r w:rsidR="001348A2">
        <w:instrText xml:space="preserve"> TA \l "</w:instrText>
      </w:r>
      <w:r w:rsidR="001348A2" w:rsidRPr="00CD7E18">
        <w:rPr>
          <w:i/>
        </w:rPr>
        <w:instrText>Van Atta v. Scott</w:instrText>
      </w:r>
      <w:r w:rsidR="001348A2" w:rsidRPr="00CD7E18">
        <w:instrText>, 27 Cal. 3d 424 (1980)</w:instrText>
      </w:r>
      <w:r w:rsidR="001348A2">
        <w:instrText xml:space="preserve">" \s "Van Atta" \c 1 </w:instrText>
      </w:r>
      <w:r w:rsidR="001348A2">
        <w:fldChar w:fldCharType="end"/>
      </w:r>
      <w:r w:rsidR="00BC2B25" w:rsidRPr="00CD7E18">
        <w:t>.</w:t>
      </w:r>
      <w:r w:rsidR="00BC2B25" w:rsidRPr="00CD7E18">
        <w:rPr>
          <w:i/>
        </w:rPr>
        <w:t xml:space="preserve"> </w:t>
      </w:r>
      <w:r w:rsidRPr="00CD7E18">
        <w:t xml:space="preserve">“Pretrial confinement may imperil the suspect’s job, interrupt his source of income, and impair his family relationships.” </w:t>
      </w:r>
      <w:r w:rsidRPr="00CD7E18">
        <w:rPr>
          <w:i/>
        </w:rPr>
        <w:t>Gerstein v. Pugh</w:t>
      </w:r>
      <w:r w:rsidRPr="00CD7E18">
        <w:t>, 420 U.S. 103, 114 (1975)</w:t>
      </w:r>
      <w:r w:rsidR="00A64EE6" w:rsidRPr="0003207E">
        <w:fldChar w:fldCharType="begin"/>
      </w:r>
      <w:r w:rsidR="00A64EE6" w:rsidRPr="0003207E">
        <w:instrText xml:space="preserve"> TA \l "</w:instrText>
      </w:r>
      <w:r w:rsidR="00A64EE6" w:rsidRPr="0003207E">
        <w:rPr>
          <w:i/>
        </w:rPr>
        <w:instrText>Gerstein v. Pugh</w:instrText>
      </w:r>
      <w:r w:rsidR="00A64EE6" w:rsidRPr="00CD7E18">
        <w:instrText xml:space="preserve">, 420 U.S. 103 (1975)" \s "Gerstein v. Pugh" \c 1 </w:instrText>
      </w:r>
      <w:r w:rsidR="00A64EE6" w:rsidRPr="0003207E">
        <w:fldChar w:fldCharType="end"/>
      </w:r>
      <w:r w:rsidRPr="0003207E">
        <w:t xml:space="preserve">. The interest in pretrial liberty has a unique dimension for defendants, such as </w:t>
      </w:r>
      <w:r w:rsidR="009A58DB" w:rsidRPr="0003207E">
        <w:t>Petitioner</w:t>
      </w:r>
      <w:r w:rsidRPr="00CD7E18">
        <w:t>, w</w:t>
      </w:r>
      <w:r w:rsidR="00BC2B25" w:rsidRPr="00CD7E18">
        <w:t>ho</w:t>
      </w:r>
      <w:r w:rsidRPr="00CD7E18">
        <w:t xml:space="preserve"> face overwhelming pressure to plead guilty in exchange for credit for time served after even brief periods of pretrial incarceration.</w:t>
      </w:r>
      <w:r w:rsidRPr="0003207E">
        <w:rPr>
          <w:rStyle w:val="FootnoteReference"/>
        </w:rPr>
        <w:footnoteReference w:id="1"/>
      </w:r>
    </w:p>
    <w:p w14:paraId="072FFF5D" w14:textId="5693C351" w:rsidR="00452531" w:rsidRPr="00CD7E18" w:rsidRDefault="00CA6F67" w:rsidP="00BC2B25">
      <w:pPr>
        <w:spacing w:line="480" w:lineRule="auto"/>
        <w:ind w:firstLine="720"/>
        <w:jc w:val="both"/>
        <w:rPr>
          <w:rFonts w:eastAsia="Georgia" w:cs="Georgia"/>
        </w:rPr>
      </w:pPr>
      <w:r w:rsidRPr="0003207E">
        <w:lastRenderedPageBreak/>
        <w:t xml:space="preserve">Preliminary release orders have been issued by California courts in similar contexts. </w:t>
      </w:r>
      <w:r w:rsidRPr="00CD7E18">
        <w:rPr>
          <w:i/>
        </w:rPr>
        <w:t>See</w:t>
      </w:r>
      <w:r w:rsidRPr="00CD7E18">
        <w:t xml:space="preserve">, </w:t>
      </w:r>
      <w:r w:rsidRPr="00CD7E18">
        <w:rPr>
          <w:i/>
        </w:rPr>
        <w:t>e.g.</w:t>
      </w:r>
      <w:r w:rsidRPr="00CD7E18">
        <w:t xml:space="preserve">, </w:t>
      </w:r>
      <w:r w:rsidRPr="00CD7E18">
        <w:rPr>
          <w:i/>
        </w:rPr>
        <w:t>In re Trejo</w:t>
      </w:r>
      <w:r w:rsidRPr="00CD7E18">
        <w:t>, 10 Cal. App. 5th 972, 989-</w:t>
      </w:r>
      <w:r w:rsidR="006B292D" w:rsidRPr="00CD7E18">
        <w:t>9</w:t>
      </w:r>
      <w:r w:rsidRPr="00CD7E18">
        <w:t>90 (2017)</w:t>
      </w:r>
      <w:r w:rsidR="00A64EE6" w:rsidRPr="0003207E">
        <w:fldChar w:fldCharType="begin"/>
      </w:r>
      <w:r w:rsidR="00A64EE6" w:rsidRPr="0003207E">
        <w:instrText xml:space="preserve"> TA \l "</w:instrText>
      </w:r>
      <w:r w:rsidR="00A64EE6" w:rsidRPr="00CD7E18">
        <w:rPr>
          <w:i/>
        </w:rPr>
        <w:instrText>In re Trejo</w:instrText>
      </w:r>
      <w:r w:rsidR="00A64EE6" w:rsidRPr="00CD7E18">
        <w:instrText xml:space="preserve">, 10 Cal. App. 5th 972 (2017)" \s "In re Trejo" \c 1 </w:instrText>
      </w:r>
      <w:r w:rsidR="00A64EE6" w:rsidRPr="0003207E">
        <w:fldChar w:fldCharType="end"/>
      </w:r>
      <w:r w:rsidRPr="0003207E">
        <w:t xml:space="preserve"> (noting the grant of a motion for release on parole pending the final resolution of a habeas petition); </w:t>
      </w:r>
      <w:r w:rsidRPr="00CD7E18">
        <w:rPr>
          <w:i/>
        </w:rPr>
        <w:t>In re William M.</w:t>
      </w:r>
      <w:r w:rsidRPr="00CD7E18">
        <w:t>, 3 Cal. 3d 16, 22 (1970)</w:t>
      </w:r>
      <w:r w:rsidR="00A64EE6" w:rsidRPr="0003207E">
        <w:fldChar w:fldCharType="begin"/>
      </w:r>
      <w:r w:rsidR="00A64EE6" w:rsidRPr="0003207E">
        <w:instrText xml:space="preserve"> TA \l "</w:instrText>
      </w:r>
      <w:r w:rsidR="00A64EE6" w:rsidRPr="00CD7E18">
        <w:rPr>
          <w:i/>
        </w:rPr>
        <w:instrText>In re William M.</w:instrText>
      </w:r>
      <w:r w:rsidR="00A64EE6" w:rsidRPr="00CD7E18">
        <w:instrText xml:space="preserve">, 3 Cal. 3d 16 (1970)" \s "In re William M." \c 1 </w:instrText>
      </w:r>
      <w:r w:rsidR="00A64EE6" w:rsidRPr="0003207E">
        <w:fldChar w:fldCharType="end"/>
      </w:r>
      <w:r w:rsidRPr="0003207E">
        <w:t xml:space="preserve"> (approving an order releasing a petitioner from custody prior to a final determination). These orders have taken the form of both release on the petitioner’s own recognizance, </w:t>
      </w:r>
      <w:r w:rsidRPr="00CD7E18">
        <w:rPr>
          <w:i/>
        </w:rPr>
        <w:t>see</w:t>
      </w:r>
      <w:r w:rsidRPr="00CD7E18">
        <w:t xml:space="preserve">, </w:t>
      </w:r>
      <w:r w:rsidRPr="00CD7E18">
        <w:rPr>
          <w:i/>
        </w:rPr>
        <w:t>e.g.</w:t>
      </w:r>
      <w:r w:rsidRPr="00CD7E18">
        <w:t>,</w:t>
      </w:r>
      <w:r w:rsidRPr="00CD7E18">
        <w:rPr>
          <w:i/>
        </w:rPr>
        <w:t xml:space="preserve"> In re </w:t>
      </w:r>
      <w:proofErr w:type="spellStart"/>
      <w:r w:rsidRPr="00CD7E18">
        <w:rPr>
          <w:i/>
        </w:rPr>
        <w:t>Ciraolo</w:t>
      </w:r>
      <w:proofErr w:type="spellEnd"/>
      <w:r w:rsidRPr="00CD7E18">
        <w:t>, 70 Cal. 2d 389, 393 (1969)</w:t>
      </w:r>
      <w:r w:rsidR="00A64EE6" w:rsidRPr="0003207E">
        <w:fldChar w:fldCharType="begin"/>
      </w:r>
      <w:r w:rsidR="00A64EE6" w:rsidRPr="0003207E">
        <w:instrText xml:space="preserve"> </w:instrText>
      </w:r>
      <w:r w:rsidR="00A64EE6" w:rsidRPr="00CD7E18">
        <w:instrText>TA \l "</w:instrText>
      </w:r>
      <w:r w:rsidR="00A64EE6" w:rsidRPr="00CD7E18">
        <w:rPr>
          <w:i/>
        </w:rPr>
        <w:instrText>In re Ciraolo</w:instrText>
      </w:r>
      <w:r w:rsidR="00A64EE6" w:rsidRPr="00CD7E18">
        <w:instrText xml:space="preserve">, 70 Cal. 2d 389 (1969)" \s "In re Ciraolo" \c 1 </w:instrText>
      </w:r>
      <w:r w:rsidR="00A64EE6" w:rsidRPr="0003207E">
        <w:fldChar w:fldCharType="end"/>
      </w:r>
      <w:r w:rsidRPr="0003207E">
        <w:t xml:space="preserve"> (“Petitioner has been released on his own recognizance and the sentence stayed pending the outcome of this habeas corpus proceeding.”); </w:t>
      </w:r>
      <w:r w:rsidRPr="00CD7E18">
        <w:rPr>
          <w:i/>
        </w:rPr>
        <w:t>In re Smiley</w:t>
      </w:r>
      <w:r w:rsidRPr="00CD7E18">
        <w:t>, 66 Cal. 2d 606, 614 n.4 (1967)</w:t>
      </w:r>
      <w:r w:rsidR="00A64EE6" w:rsidRPr="0003207E">
        <w:fldChar w:fldCharType="begin"/>
      </w:r>
      <w:r w:rsidR="00A64EE6" w:rsidRPr="0003207E">
        <w:instrText xml:space="preserve"> TA </w:instrText>
      </w:r>
      <w:r w:rsidR="00A64EE6" w:rsidRPr="00CD7E18">
        <w:instrText>\l "</w:instrText>
      </w:r>
      <w:r w:rsidR="00A64EE6" w:rsidRPr="00CD7E18">
        <w:rPr>
          <w:i/>
        </w:rPr>
        <w:instrText>In re Smiley</w:instrText>
      </w:r>
      <w:r w:rsidR="00A64EE6" w:rsidRPr="00CD7E18">
        <w:instrText xml:space="preserve">, 66 Cal. 2d 606 (1967)" \s "In re Smiley" \c 1 </w:instrText>
      </w:r>
      <w:r w:rsidR="00A64EE6" w:rsidRPr="0003207E">
        <w:fldChar w:fldCharType="end"/>
      </w:r>
      <w:r w:rsidRPr="0003207E">
        <w:t xml:space="preserve"> </w:t>
      </w:r>
      <w:r w:rsidRPr="00CD7E18">
        <w:t xml:space="preserve">(“[I]t was on his own recognizance that we released this petitioner when he first applied to us for relief in this proceeding.”); </w:t>
      </w:r>
      <w:r w:rsidRPr="00CD7E18">
        <w:rPr>
          <w:i/>
          <w:bdr w:val="none" w:sz="0" w:space="0" w:color="auto" w:frame="1"/>
        </w:rPr>
        <w:t>Ex parte Newbern</w:t>
      </w:r>
      <w:r w:rsidRPr="00CD7E18">
        <w:t>, 53 Cal. 2d 786, 788 (1960)</w:t>
      </w:r>
      <w:r w:rsidR="00A64EE6" w:rsidRPr="0003207E">
        <w:fldChar w:fldCharType="begin"/>
      </w:r>
      <w:r w:rsidR="00A64EE6" w:rsidRPr="0003207E">
        <w:instrText xml:space="preserve"> TA \l "</w:instrText>
      </w:r>
      <w:r w:rsidR="00A64EE6" w:rsidRPr="00CD7E18">
        <w:rPr>
          <w:i/>
          <w:bdr w:val="none" w:sz="0" w:space="0" w:color="auto" w:frame="1"/>
        </w:rPr>
        <w:instrText>Ex parte Newbern</w:instrText>
      </w:r>
      <w:r w:rsidR="00A64EE6" w:rsidRPr="00CD7E18">
        <w:instrText xml:space="preserve">, 53 Cal. 2d 786 (1960)" \s "Ex parte Newbern" \c 1 </w:instrText>
      </w:r>
      <w:r w:rsidR="00A64EE6" w:rsidRPr="0003207E">
        <w:fldChar w:fldCharType="end"/>
      </w:r>
      <w:r w:rsidRPr="0003207E">
        <w:t xml:space="preserve"> (“petitioner </w:t>
      </w:r>
      <w:r w:rsidRPr="0003207E">
        <w:lastRenderedPageBreak/>
        <w:t xml:space="preserve">has been released on his own recognizance pending the outcome of this proceeding”), as well as release on money bail, </w:t>
      </w:r>
      <w:r w:rsidRPr="0003207E">
        <w:rPr>
          <w:i/>
        </w:rPr>
        <w:t>see</w:t>
      </w:r>
      <w:r w:rsidRPr="00CD7E18">
        <w:t xml:space="preserve">, </w:t>
      </w:r>
      <w:r w:rsidRPr="00CD7E18">
        <w:rPr>
          <w:i/>
        </w:rPr>
        <w:t>e.g.</w:t>
      </w:r>
      <w:r w:rsidRPr="00CD7E18">
        <w:t xml:space="preserve">, </w:t>
      </w:r>
      <w:r w:rsidRPr="00CD7E18">
        <w:rPr>
          <w:i/>
        </w:rPr>
        <w:t xml:space="preserve">In re </w:t>
      </w:r>
      <w:proofErr w:type="spellStart"/>
      <w:r w:rsidRPr="00CD7E18">
        <w:rPr>
          <w:i/>
        </w:rPr>
        <w:t>Koehne</w:t>
      </w:r>
      <w:proofErr w:type="spellEnd"/>
      <w:r w:rsidRPr="00CD7E18">
        <w:t>, 54 Cal. 2d 757, 758 (1960)</w:t>
      </w:r>
      <w:r w:rsidR="00281E93" w:rsidRPr="0003207E">
        <w:fldChar w:fldCharType="begin"/>
      </w:r>
      <w:r w:rsidR="00281E93" w:rsidRPr="0003207E">
        <w:instrText xml:space="preserve"> TA \l "</w:instrText>
      </w:r>
      <w:r w:rsidR="00281E93" w:rsidRPr="00CD7E18">
        <w:rPr>
          <w:i/>
        </w:rPr>
        <w:instrText>In re Koehne</w:instrText>
      </w:r>
      <w:r w:rsidR="00281E93" w:rsidRPr="00CD7E18">
        <w:instrText xml:space="preserve">, 54 Cal. 2d 757 (1960)" \s "In re Koehne" \c 1 </w:instrText>
      </w:r>
      <w:r w:rsidR="00281E93" w:rsidRPr="0003207E">
        <w:fldChar w:fldCharType="end"/>
      </w:r>
      <w:r w:rsidRPr="0003207E">
        <w:t xml:space="preserve"> (explaining that “the petitioner was ordered released on bail in the sum of $500 pending the final determination of” the habeas proceeding); </w:t>
      </w:r>
      <w:r w:rsidRPr="00CD7E18">
        <w:rPr>
          <w:i/>
        </w:rPr>
        <w:t>Ex parte Carpenter</w:t>
      </w:r>
      <w:r w:rsidRPr="00CD7E18">
        <w:t>, 65 Cal. App. 2d 573 (1944)</w:t>
      </w:r>
      <w:r w:rsidR="00281E93" w:rsidRPr="0003207E">
        <w:fldChar w:fldCharType="begin"/>
      </w:r>
      <w:r w:rsidR="00281E93" w:rsidRPr="0003207E">
        <w:instrText xml:space="preserve"> TA \l "</w:instrText>
      </w:r>
      <w:r w:rsidR="00281E93" w:rsidRPr="00CD7E18">
        <w:rPr>
          <w:i/>
        </w:rPr>
        <w:instrText>Ex parte Carpenter</w:instrText>
      </w:r>
      <w:r w:rsidR="00281E93" w:rsidRPr="00CD7E18">
        <w:instrText xml:space="preserve">, 65 Cal. App. 2d 573 (1944)" \s "Ex parte Carpenter" \c 1 </w:instrText>
      </w:r>
      <w:r w:rsidR="00281E93" w:rsidRPr="0003207E">
        <w:fldChar w:fldCharType="end"/>
      </w:r>
      <w:r w:rsidRPr="0003207E">
        <w:t xml:space="preserve"> (explaining that a habeas petitioner was “admitted to bail in the sum of $50, pending the return to the writ”). </w:t>
      </w:r>
      <w:r w:rsidR="009A58DB" w:rsidRPr="00CD7E18">
        <w:t>Petitioner</w:t>
      </w:r>
      <w:r w:rsidRPr="00CD7E18">
        <w:t xml:space="preserve"> therefore requests that this Court immediately order </w:t>
      </w:r>
      <w:r w:rsidRPr="00CD7E18">
        <w:rPr>
          <w:highlight w:val="yellow"/>
        </w:rPr>
        <w:t>his</w:t>
      </w:r>
      <w:r w:rsidR="002C4DB9" w:rsidRPr="00CD7E18">
        <w:rPr>
          <w:highlight w:val="yellow"/>
        </w:rPr>
        <w:t>/her</w:t>
      </w:r>
      <w:r w:rsidRPr="00CD7E18">
        <w:t xml:space="preserve"> release on </w:t>
      </w:r>
      <w:r w:rsidRPr="00CD7E18">
        <w:rPr>
          <w:highlight w:val="yellow"/>
        </w:rPr>
        <w:t>his</w:t>
      </w:r>
      <w:r w:rsidR="002C4DB9" w:rsidRPr="00CD7E18">
        <w:rPr>
          <w:highlight w:val="yellow"/>
        </w:rPr>
        <w:t>/her</w:t>
      </w:r>
      <w:r w:rsidRPr="00CD7E18">
        <w:t xml:space="preserve"> own recognizance, subject to the superior court’s broad authority to fashion additional conditions of release that do not result in his detention.</w:t>
      </w:r>
    </w:p>
    <w:p w14:paraId="28B24EF4" w14:textId="4467E5C9" w:rsidR="00671D14" w:rsidRPr="00CD7E18" w:rsidRDefault="00671D14" w:rsidP="003E3F5C">
      <w:pPr>
        <w:pStyle w:val="Heading2"/>
      </w:pPr>
      <w:bookmarkStart w:id="31" w:name="_Toc229577526"/>
      <w:r w:rsidRPr="00CD7E18">
        <w:t>C</w:t>
      </w:r>
      <w:r w:rsidR="003E3F5C" w:rsidRPr="00CD7E18">
        <w:t>onclusion</w:t>
      </w:r>
      <w:bookmarkEnd w:id="31"/>
    </w:p>
    <w:p w14:paraId="35C7CC87" w14:textId="5C4C0868" w:rsidR="004D5A9F" w:rsidRPr="00CD7E18" w:rsidRDefault="00377713" w:rsidP="00BC2B25">
      <w:pPr>
        <w:spacing w:line="480" w:lineRule="auto"/>
        <w:jc w:val="both"/>
        <w:rPr>
          <w:b/>
        </w:rPr>
      </w:pPr>
      <w:r w:rsidRPr="00CD7E18">
        <w:rPr>
          <w:b/>
        </w:rPr>
        <w:tab/>
      </w:r>
      <w:r w:rsidR="004732E5" w:rsidRPr="00CD7E18">
        <w:t xml:space="preserve">Petitioner is not eligible for detention under article I, section 12 of the California Constitution and must be immediately released. </w:t>
      </w:r>
      <w:r w:rsidR="002C4DB9" w:rsidRPr="00CD7E18">
        <w:rPr>
          <w:b/>
          <w:highlight w:val="yellow"/>
        </w:rPr>
        <w:t>[</w:t>
      </w:r>
      <w:r w:rsidR="0032108B" w:rsidRPr="00CD7E18">
        <w:rPr>
          <w:b/>
          <w:highlight w:val="yellow"/>
        </w:rPr>
        <w:t>OPTION 1:</w:t>
      </w:r>
      <w:r w:rsidR="002C4DB9" w:rsidRPr="00CD7E18">
        <w:rPr>
          <w:b/>
          <w:highlight w:val="yellow"/>
        </w:rPr>
        <w:t>]</w:t>
      </w:r>
      <w:r w:rsidR="0032108B" w:rsidRPr="00CD7E18">
        <w:rPr>
          <w:b/>
          <w:highlight w:val="yellow"/>
        </w:rPr>
        <w:t xml:space="preserve"> </w:t>
      </w:r>
      <w:r w:rsidR="0032108B" w:rsidRPr="00CD7E18">
        <w:rPr>
          <w:highlight w:val="yellow"/>
        </w:rPr>
        <w:t>Moreover, the unaffordable money bail order detaining Petitioner violates not only his/her right to be released on bail but also the rights to due process</w:t>
      </w:r>
      <w:r w:rsidR="00945180" w:rsidRPr="00CD7E18">
        <w:rPr>
          <w:highlight w:val="yellow"/>
        </w:rPr>
        <w:t>, equal protection</w:t>
      </w:r>
      <w:r w:rsidR="00814259" w:rsidRPr="00CD7E18">
        <w:rPr>
          <w:highlight w:val="yellow"/>
        </w:rPr>
        <w:t>,</w:t>
      </w:r>
      <w:r w:rsidR="00945180" w:rsidRPr="00CD7E18">
        <w:rPr>
          <w:highlight w:val="yellow"/>
        </w:rPr>
        <w:t xml:space="preserve"> and</w:t>
      </w:r>
      <w:r w:rsidR="00814259" w:rsidRPr="00CD7E18">
        <w:rPr>
          <w:highlight w:val="yellow"/>
        </w:rPr>
        <w:t xml:space="preserve"> to</w:t>
      </w:r>
      <w:r w:rsidR="00945180" w:rsidRPr="00CD7E18">
        <w:rPr>
          <w:highlight w:val="yellow"/>
        </w:rPr>
        <w:t xml:space="preserve"> be free of excessive bail</w:t>
      </w:r>
      <w:r w:rsidR="00945180" w:rsidRPr="00CD7E18">
        <w:t>.</w:t>
      </w:r>
      <w:r w:rsidR="0032108B" w:rsidRPr="00CD7E18">
        <w:t xml:space="preserve"> </w:t>
      </w:r>
      <w:r w:rsidR="004732E5" w:rsidRPr="00CD7E18">
        <w:t>Petitioner</w:t>
      </w:r>
      <w:r w:rsidR="004D5A9F" w:rsidRPr="00CD7E18">
        <w:t xml:space="preserve"> respectfully asks this Court to grant </w:t>
      </w:r>
      <w:r w:rsidR="004732E5" w:rsidRPr="00CD7E18">
        <w:t>t</w:t>
      </w:r>
      <w:r w:rsidR="004D5A9F" w:rsidRPr="00CD7E18">
        <w:t xml:space="preserve">his petition for a writ of habeas corpus. </w:t>
      </w:r>
    </w:p>
    <w:p w14:paraId="14D2DC9C" w14:textId="4FC7DE8D" w:rsidR="002955F3" w:rsidRPr="00CD7E18" w:rsidRDefault="002955F3" w:rsidP="0066449B">
      <w:pPr>
        <w:spacing w:line="480" w:lineRule="auto"/>
      </w:pPr>
    </w:p>
    <w:p w14:paraId="3867B091" w14:textId="24B430AD" w:rsidR="002955F3" w:rsidRPr="00CD7E18" w:rsidRDefault="002955F3" w:rsidP="00377713">
      <w:pPr>
        <w:spacing w:line="480" w:lineRule="auto"/>
      </w:pPr>
      <w:r w:rsidRPr="00CD7E18">
        <w:t>Dated</w:t>
      </w:r>
      <w:r w:rsidR="00E068B4" w:rsidRPr="00CD7E18">
        <w:t>:</w:t>
      </w:r>
      <w:r w:rsidR="00E20346" w:rsidRPr="00CD7E18">
        <w:t xml:space="preserve"> </w:t>
      </w:r>
      <w:r w:rsidR="004732E5" w:rsidRPr="00CD7E18">
        <w:rPr>
          <w:highlight w:val="yellow"/>
        </w:rPr>
        <w:t>&lt;Date&gt;</w:t>
      </w:r>
    </w:p>
    <w:p w14:paraId="0CDD7039" w14:textId="2B4E0E86" w:rsidR="004732E5" w:rsidRPr="00CD7E18" w:rsidRDefault="002955F3" w:rsidP="00377713">
      <w:pPr>
        <w:spacing w:line="480" w:lineRule="auto"/>
      </w:pPr>
      <w:r w:rsidRPr="00CD7E18">
        <w:t xml:space="preserve">Respectfully submitted, </w:t>
      </w:r>
    </w:p>
    <w:p w14:paraId="45EEA5B2" w14:textId="77777777" w:rsidR="004732E5" w:rsidRPr="00CD7E18" w:rsidRDefault="004732E5" w:rsidP="004732E5">
      <w:pPr>
        <w:ind w:left="5760"/>
        <w:rPr>
          <w:highlight w:val="yellow"/>
          <w:u w:val="single"/>
        </w:rPr>
      </w:pPr>
      <w:r w:rsidRPr="00CD7E18">
        <w:rPr>
          <w:u w:val="single"/>
        </w:rPr>
        <w:t xml:space="preserve">_/s/ </w:t>
      </w:r>
      <w:r w:rsidRPr="00CD7E18">
        <w:rPr>
          <w:i/>
          <w:u w:val="single"/>
        </w:rPr>
        <w:t xml:space="preserve"> </w:t>
      </w:r>
      <w:r w:rsidRPr="00CD7E18">
        <w:rPr>
          <w:i/>
          <w:highlight w:val="yellow"/>
          <w:u w:val="single"/>
        </w:rPr>
        <w:t>&lt;Signature&gt;</w:t>
      </w:r>
    </w:p>
    <w:p w14:paraId="6F578164" w14:textId="77777777" w:rsidR="004732E5" w:rsidRPr="00CD7E18" w:rsidRDefault="004732E5" w:rsidP="004732E5">
      <w:pPr>
        <w:ind w:left="5760"/>
        <w:rPr>
          <w:highlight w:val="yellow"/>
        </w:rPr>
      </w:pPr>
      <w:r w:rsidRPr="00CD7E18">
        <w:rPr>
          <w:highlight w:val="yellow"/>
        </w:rPr>
        <w:t>&lt;Attorney Name&gt;</w:t>
      </w:r>
    </w:p>
    <w:p w14:paraId="0B0BD078" w14:textId="77777777" w:rsidR="004732E5" w:rsidRPr="00CD7E18" w:rsidRDefault="004732E5" w:rsidP="004732E5">
      <w:pPr>
        <w:ind w:left="5760"/>
      </w:pPr>
      <w:r w:rsidRPr="00CD7E18">
        <w:rPr>
          <w:highlight w:val="yellow"/>
        </w:rPr>
        <w:t>&lt;Public Defender&gt;</w:t>
      </w:r>
    </w:p>
    <w:p w14:paraId="5F4937E0" w14:textId="77777777" w:rsidR="004732E5" w:rsidRPr="00CD7E18" w:rsidRDefault="004732E5" w:rsidP="004732E5">
      <w:pPr>
        <w:ind w:left="5760"/>
      </w:pPr>
      <w:r w:rsidRPr="00CD7E18">
        <w:t xml:space="preserve">Attorney for </w:t>
      </w:r>
      <w:r w:rsidRPr="00CD7E18">
        <w:rPr>
          <w:highlight w:val="yellow"/>
        </w:rPr>
        <w:t>&lt;Client Name&gt;</w:t>
      </w:r>
    </w:p>
    <w:p w14:paraId="474F3008" w14:textId="6C8FE9B1" w:rsidR="00806FBC" w:rsidRPr="00CD7E18" w:rsidRDefault="00806FBC">
      <w:pPr>
        <w:spacing w:after="160" w:line="259" w:lineRule="auto"/>
      </w:pPr>
    </w:p>
    <w:p w14:paraId="7A2033A1" w14:textId="454C1C27" w:rsidR="00A345DE" w:rsidRPr="00CD7E18" w:rsidRDefault="00A345DE" w:rsidP="00A345DE">
      <w:pPr>
        <w:pStyle w:val="F-Section"/>
        <w:rPr>
          <w:rFonts w:ascii="Georgia" w:hAnsi="Georgia"/>
          <w:sz w:val="26"/>
          <w:szCs w:val="26"/>
        </w:rPr>
      </w:pPr>
      <w:bookmarkStart w:id="32" w:name="_Toc70076110"/>
      <w:bookmarkStart w:id="33" w:name="_Toc229577527"/>
      <w:r w:rsidRPr="00CD7E18">
        <w:rPr>
          <w:rFonts w:ascii="Georgia" w:hAnsi="Georgia"/>
          <w:sz w:val="26"/>
          <w:szCs w:val="26"/>
        </w:rPr>
        <w:lastRenderedPageBreak/>
        <w:t>CERTIFICATE OF WORD COUNT</w:t>
      </w:r>
      <w:bookmarkEnd w:id="32"/>
      <w:bookmarkEnd w:id="33"/>
    </w:p>
    <w:p w14:paraId="4069B1E2" w14:textId="70ECC133" w:rsidR="00A345DE" w:rsidRPr="00CD7E18" w:rsidRDefault="00A345DE" w:rsidP="004732E5">
      <w:pPr>
        <w:pStyle w:val="F-BodyText"/>
        <w:jc w:val="both"/>
        <w:rPr>
          <w:rFonts w:ascii="Georgia" w:hAnsi="Georgia"/>
          <w:sz w:val="26"/>
          <w:szCs w:val="26"/>
        </w:rPr>
      </w:pPr>
      <w:r w:rsidRPr="00CD7E18">
        <w:rPr>
          <w:rFonts w:ascii="Georgia" w:hAnsi="Georgia"/>
          <w:sz w:val="26"/>
          <w:szCs w:val="26"/>
        </w:rPr>
        <w:t xml:space="preserve">Counsel for </w:t>
      </w:r>
      <w:r w:rsidR="00D160FB" w:rsidRPr="00CD7E18">
        <w:rPr>
          <w:rFonts w:ascii="Georgia" w:hAnsi="Georgia"/>
          <w:sz w:val="26"/>
          <w:szCs w:val="26"/>
        </w:rPr>
        <w:t>P</w:t>
      </w:r>
      <w:r w:rsidRPr="00CD7E18">
        <w:rPr>
          <w:rFonts w:ascii="Georgia" w:hAnsi="Georgia"/>
          <w:sz w:val="26"/>
          <w:szCs w:val="26"/>
        </w:rPr>
        <w:t xml:space="preserve">etitioner hereby certifies that this brief </w:t>
      </w:r>
      <w:r w:rsidR="00E834DF" w:rsidRPr="00CD7E18">
        <w:rPr>
          <w:rFonts w:ascii="Georgia" w:hAnsi="Georgia"/>
          <w:sz w:val="26"/>
          <w:szCs w:val="26"/>
        </w:rPr>
        <w:t xml:space="preserve">consists of </w:t>
      </w:r>
      <w:r w:rsidR="004732E5" w:rsidRPr="00CD7E18">
        <w:rPr>
          <w:rFonts w:ascii="Georgia" w:hAnsi="Georgia"/>
          <w:sz w:val="26"/>
          <w:szCs w:val="26"/>
          <w:highlight w:val="yellow"/>
        </w:rPr>
        <w:t>&lt;word count&gt;</w:t>
      </w:r>
      <w:r w:rsidR="0035774F" w:rsidRPr="00CD7E18">
        <w:rPr>
          <w:rFonts w:ascii="Georgia" w:hAnsi="Georgia"/>
          <w:sz w:val="26"/>
          <w:szCs w:val="26"/>
        </w:rPr>
        <w:t xml:space="preserve"> </w:t>
      </w:r>
      <w:r w:rsidRPr="00CD7E18">
        <w:rPr>
          <w:rFonts w:ascii="Georgia" w:hAnsi="Georgia"/>
          <w:sz w:val="26"/>
          <w:szCs w:val="26"/>
        </w:rPr>
        <w:t>words (excluding cover page information, tables, proof of service, signature blocks, and this certificate), according to the word count of the computer word-processing program.</w:t>
      </w:r>
      <w:r w:rsidR="00261294" w:rsidRPr="00CD7E18">
        <w:rPr>
          <w:rFonts w:ascii="Georgia" w:hAnsi="Georgia"/>
          <w:sz w:val="26"/>
          <w:szCs w:val="26"/>
        </w:rPr>
        <w:t xml:space="preserve"> </w:t>
      </w:r>
    </w:p>
    <w:p w14:paraId="31D9F176" w14:textId="77777777" w:rsidR="00A345DE" w:rsidRPr="00CD7E18" w:rsidRDefault="00A345DE" w:rsidP="00A345DE">
      <w:pPr>
        <w:tabs>
          <w:tab w:val="left" w:pos="720"/>
          <w:tab w:val="left" w:pos="1440"/>
          <w:tab w:val="left" w:pos="2160"/>
          <w:tab w:val="left" w:pos="2880"/>
          <w:tab w:val="left" w:pos="3600"/>
          <w:tab w:val="left" w:pos="4320"/>
          <w:tab w:val="left" w:pos="5040"/>
          <w:tab w:val="left" w:pos="5760"/>
          <w:tab w:val="left" w:pos="6480"/>
          <w:tab w:val="left" w:pos="7920"/>
          <w:tab w:val="left" w:pos="8010"/>
        </w:tabs>
        <w:autoSpaceDE w:val="0"/>
        <w:autoSpaceDN w:val="0"/>
        <w:adjustRightInd w:val="0"/>
        <w:rPr>
          <w:rFonts w:eastAsia="Century Gothic" w:cs="Book Antiqua"/>
        </w:rPr>
      </w:pPr>
    </w:p>
    <w:p w14:paraId="111104DA" w14:textId="3762D577" w:rsidR="00A345DE" w:rsidRPr="00CD7E18" w:rsidRDefault="00A345DE" w:rsidP="00A345DE">
      <w:r w:rsidRPr="00CD7E18">
        <w:rPr>
          <w:rFonts w:eastAsia="Century Gothic" w:cs="Book Antiqua"/>
        </w:rPr>
        <w:t>Dated:</w:t>
      </w:r>
      <w:r w:rsidR="00E20346" w:rsidRPr="00CD7E18">
        <w:rPr>
          <w:rFonts w:eastAsia="Century Gothic" w:cs="Book Antiqua"/>
        </w:rPr>
        <w:t xml:space="preserve"> </w:t>
      </w:r>
      <w:r w:rsidR="004732E5" w:rsidRPr="00CD7E18">
        <w:rPr>
          <w:rFonts w:eastAsia="Century Gothic" w:cs="Book Antiqua"/>
          <w:highlight w:val="yellow"/>
        </w:rPr>
        <w:t>&lt;Date&gt;</w:t>
      </w:r>
      <w:r w:rsidR="007F2A60" w:rsidRPr="00CD7E18">
        <w:rPr>
          <w:rFonts w:eastAsia="Century Gothic" w:cs="Book Antiqua"/>
        </w:rPr>
        <w:tab/>
      </w:r>
      <w:r w:rsidR="007F2A60" w:rsidRPr="00CD7E18">
        <w:rPr>
          <w:rFonts w:eastAsia="Century Gothic" w:cs="Book Antiqua"/>
        </w:rPr>
        <w:tab/>
      </w:r>
      <w:r w:rsidRPr="00CD7E18">
        <w:rPr>
          <w:rFonts w:eastAsia="Century Gothic" w:cs="Book Antiqua"/>
        </w:rPr>
        <w:tab/>
      </w:r>
      <w:r w:rsidRPr="00CD7E18">
        <w:rPr>
          <w:rFonts w:eastAsia="Century Gothic" w:cs="Book Antiqua"/>
        </w:rPr>
        <w:tab/>
      </w:r>
      <w:r w:rsidRPr="00CD7E18">
        <w:rPr>
          <w:rFonts w:eastAsia="Century Gothic" w:cs="Book Antiqua"/>
        </w:rPr>
        <w:tab/>
      </w:r>
      <w:r w:rsidRPr="00CD7E18">
        <w:t>Respectfully submitted,</w:t>
      </w:r>
    </w:p>
    <w:p w14:paraId="65A3FBFD" w14:textId="5F06F6DE" w:rsidR="004732E5" w:rsidRPr="00CD7E18" w:rsidRDefault="004732E5" w:rsidP="00A345DE"/>
    <w:p w14:paraId="21E1A59D" w14:textId="77777777" w:rsidR="004732E5" w:rsidRPr="00CD7E18" w:rsidRDefault="004732E5" w:rsidP="004732E5">
      <w:pPr>
        <w:ind w:left="5040"/>
        <w:rPr>
          <w:highlight w:val="yellow"/>
          <w:u w:val="single"/>
        </w:rPr>
      </w:pPr>
      <w:r w:rsidRPr="00CD7E18">
        <w:rPr>
          <w:u w:val="single"/>
        </w:rPr>
        <w:t xml:space="preserve">_/s/ </w:t>
      </w:r>
      <w:r w:rsidRPr="00CD7E18">
        <w:rPr>
          <w:i/>
          <w:u w:val="single"/>
        </w:rPr>
        <w:t xml:space="preserve"> </w:t>
      </w:r>
      <w:r w:rsidRPr="00CD7E18">
        <w:rPr>
          <w:i/>
          <w:highlight w:val="yellow"/>
          <w:u w:val="single"/>
        </w:rPr>
        <w:t>&lt;Signature&gt;</w:t>
      </w:r>
    </w:p>
    <w:p w14:paraId="689B3480" w14:textId="77777777" w:rsidR="004732E5" w:rsidRPr="00CD7E18" w:rsidRDefault="004732E5" w:rsidP="004732E5">
      <w:pPr>
        <w:ind w:left="5040"/>
        <w:rPr>
          <w:highlight w:val="yellow"/>
        </w:rPr>
      </w:pPr>
      <w:r w:rsidRPr="00CD7E18">
        <w:rPr>
          <w:highlight w:val="yellow"/>
        </w:rPr>
        <w:t>&lt;Attorney Name&gt;</w:t>
      </w:r>
    </w:p>
    <w:p w14:paraId="253A02BF" w14:textId="77777777" w:rsidR="004732E5" w:rsidRPr="00CD7E18" w:rsidRDefault="004732E5" w:rsidP="004732E5">
      <w:pPr>
        <w:ind w:left="5040"/>
      </w:pPr>
      <w:r w:rsidRPr="00CD7E18">
        <w:rPr>
          <w:highlight w:val="yellow"/>
        </w:rPr>
        <w:t>&lt;Public Defender&gt;</w:t>
      </w:r>
    </w:p>
    <w:p w14:paraId="5AC752F9" w14:textId="27F2057E" w:rsidR="002955F3" w:rsidRPr="00CD7E18" w:rsidRDefault="004732E5" w:rsidP="004732E5">
      <w:pPr>
        <w:ind w:left="5040"/>
      </w:pPr>
      <w:r w:rsidRPr="00CD7E18">
        <w:t xml:space="preserve">Attorney for </w:t>
      </w:r>
      <w:r w:rsidRPr="00CD7E18">
        <w:rPr>
          <w:highlight w:val="yellow"/>
        </w:rPr>
        <w:t>&lt;Client Name&gt;</w:t>
      </w:r>
    </w:p>
    <w:p w14:paraId="76A8E76E" w14:textId="48C369A3" w:rsidR="003E0C7C" w:rsidRPr="00CD7E18" w:rsidRDefault="003E0C7C" w:rsidP="00377713">
      <w:pPr>
        <w:spacing w:line="480" w:lineRule="auto"/>
      </w:pPr>
    </w:p>
    <w:p w14:paraId="570B661C" w14:textId="6104A584" w:rsidR="003E0C7C" w:rsidRPr="00CD7E18" w:rsidRDefault="003E0C7C" w:rsidP="002C4E2C">
      <w:pPr>
        <w:spacing w:after="160" w:line="259" w:lineRule="auto"/>
      </w:pPr>
    </w:p>
    <w:sectPr w:rsidR="003E0C7C" w:rsidRPr="00CD7E18">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Ruby Yearling" w:date="2026-05-13T14:29:00Z" w:initials="RY">
    <w:p w14:paraId="1B6D9F69" w14:textId="155B3D35" w:rsidR="007817FB" w:rsidRDefault="007817FB">
      <w:pPr>
        <w:pStyle w:val="CommentText"/>
      </w:pPr>
      <w:r>
        <w:rPr>
          <w:rStyle w:val="CommentReference"/>
        </w:rPr>
        <w:annotationRef/>
      </w:r>
      <w:r>
        <w:t xml:space="preserve">Be sure to click “update table” (or right click &gt; “update field”) before filing so the page numbers listed are accurate. </w:t>
      </w:r>
    </w:p>
  </w:comment>
  <w:comment w:id="7" w:author="Ruby Yearling" w:date="2026-05-13T15:13:00Z" w:initials="RY">
    <w:p w14:paraId="79AFA410" w14:textId="2EC943F5" w:rsidR="001348A2" w:rsidRDefault="001348A2">
      <w:pPr>
        <w:pStyle w:val="CommentText"/>
      </w:pPr>
      <w:r>
        <w:rPr>
          <w:rStyle w:val="CommentReference"/>
        </w:rPr>
        <w:annotationRef/>
      </w:r>
      <w:r>
        <w:t>Be sure to click “update table” (or right click &gt; “update field”) before filing so the page numbers listed are accurate.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D9F69" w15:done="0"/>
  <w15:commentEx w15:paraId="79AFA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3E5AE6" w16cex:dateUtc="2025-09-30T23:31:00Z"/>
  <w16cex:commentExtensible w16cex:durableId="41C5DDDC" w16cex:dateUtc="2025-09-30T23:41:00Z"/>
  <w16cex:commentExtensible w16cex:durableId="1F2F41DF" w16cex:dateUtc="2025-09-24T13:53:00Z"/>
  <w16cex:commentExtensible w16cex:durableId="6BB9E7DD" w16cex:dateUtc="2025-09-30T23:59:00Z"/>
  <w16cex:commentExtensible w16cex:durableId="32B5A41B" w16cex:dateUtc="2025-09-24T14: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6028A" w14:textId="77777777" w:rsidR="000E566C" w:rsidRDefault="000E566C" w:rsidP="00671D14">
      <w:r>
        <w:separator/>
      </w:r>
    </w:p>
  </w:endnote>
  <w:endnote w:type="continuationSeparator" w:id="0">
    <w:p w14:paraId="5A22A78A" w14:textId="77777777" w:rsidR="000E566C" w:rsidRDefault="000E566C" w:rsidP="0067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C7185" w14:textId="21E3FFB9" w:rsidR="007817FB" w:rsidRDefault="007817FB">
    <w:pPr>
      <w:pStyle w:val="Footer"/>
      <w:jc w:val="center"/>
    </w:pPr>
    <w:r>
      <w:fldChar w:fldCharType="begin"/>
    </w:r>
    <w:r>
      <w:instrText xml:space="preserve"> PAGE   \* MERGEFORMAT </w:instrText>
    </w:r>
    <w:r>
      <w:fldChar w:fldCharType="separate"/>
    </w:r>
    <w:r w:rsidR="002D3B18">
      <w:rPr>
        <w:noProof/>
      </w:rPr>
      <w:t>23</w:t>
    </w:r>
    <w:r>
      <w:rPr>
        <w:noProof/>
      </w:rPr>
      <w:fldChar w:fldCharType="end"/>
    </w:r>
  </w:p>
  <w:p w14:paraId="16ABD3CF" w14:textId="77777777" w:rsidR="007817FB" w:rsidRDefault="00781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770D6" w14:textId="77777777" w:rsidR="000E566C" w:rsidRDefault="000E566C" w:rsidP="00671D14">
      <w:r>
        <w:separator/>
      </w:r>
    </w:p>
  </w:footnote>
  <w:footnote w:type="continuationSeparator" w:id="0">
    <w:p w14:paraId="1AAF2601" w14:textId="77777777" w:rsidR="000E566C" w:rsidRDefault="000E566C" w:rsidP="00671D14">
      <w:r>
        <w:continuationSeparator/>
      </w:r>
    </w:p>
  </w:footnote>
  <w:footnote w:id="1">
    <w:p w14:paraId="5B2C9B18" w14:textId="43F7BEA0" w:rsidR="007817FB" w:rsidRDefault="007817FB" w:rsidP="00BC2B25">
      <w:pPr>
        <w:jc w:val="both"/>
      </w:pPr>
      <w:r>
        <w:rPr>
          <w:rStyle w:val="FootnoteReference"/>
        </w:rPr>
        <w:footnoteRef/>
      </w:r>
      <w:r>
        <w:t xml:space="preserve"> One of the primary effects of pretrial detention is that it coerces people into pleading guilty in order to secure their release from custody: “[t]he stress of incarceration—or even just the threat of jail time—frequently prompts defendants to plead guilty and give up their right to trial.” </w:t>
      </w:r>
      <w:r w:rsidRPr="00555D33">
        <w:rPr>
          <w:i/>
        </w:rPr>
        <w:t>In re Humphrey</w:t>
      </w:r>
      <w:r>
        <w:t>, 19 Cal. App. 5th 1006, 1032 n.13 (2018)</w:t>
      </w:r>
      <w:r>
        <w:fldChar w:fldCharType="begin"/>
      </w:r>
      <w:r>
        <w:instrText xml:space="preserve"> TA \s "Humphrey, 19 Cal. App. 5th (2018)" </w:instrText>
      </w:r>
      <w:r>
        <w:fldChar w:fldCharType="end"/>
      </w:r>
      <w:r>
        <w:t xml:space="preserve">, </w:t>
      </w:r>
      <w:r w:rsidRPr="00555D33">
        <w:rPr>
          <w:i/>
        </w:rPr>
        <w:t>aff’d</w:t>
      </w:r>
      <w:r>
        <w:t>, 11 Cal. 5th 135 (2021)</w:t>
      </w:r>
      <w:r>
        <w:fldChar w:fldCharType="begin"/>
      </w:r>
      <w:r>
        <w:instrText xml:space="preserve"> TA \s "In re Humphrey" </w:instrText>
      </w:r>
      <w:r>
        <w:fldChar w:fldCharType="end"/>
      </w:r>
      <w:r>
        <w:t xml:space="preserve"> (</w:t>
      </w:r>
      <w:r w:rsidRPr="00555D33">
        <w:rPr>
          <w:iCs/>
        </w:rPr>
        <w:t>quoting</w:t>
      </w:r>
      <w:r>
        <w:t xml:space="preserve"> Goff, </w:t>
      </w:r>
      <w:r>
        <w:rPr>
          <w:i/>
          <w:iCs/>
        </w:rPr>
        <w:t>Pricing Justice: The Wasteful Enterprise of America’s Bail System</w:t>
      </w:r>
      <w:r>
        <w:t>, Bklyn. L. Rev. 881, 882 (2017)</w:t>
      </w:r>
      <w:r>
        <w:fldChar w:fldCharType="begin"/>
      </w:r>
      <w:r>
        <w:instrText xml:space="preserve"> TA \l "</w:instrText>
      </w:r>
      <w:r w:rsidRPr="004C6D38">
        <w:instrText xml:space="preserve">Goff, </w:instrText>
      </w:r>
      <w:r w:rsidRPr="004C6D38">
        <w:rPr>
          <w:i/>
          <w:iCs/>
        </w:rPr>
        <w:instrText>Pricing Justice: The Wasteful Enterprise of America’s Bail System</w:instrText>
      </w:r>
      <w:r w:rsidRPr="004C6D38">
        <w:instrText>, Bklyn. L. Rev. 881 (2017)</w:instrText>
      </w:r>
      <w:r>
        <w:instrText xml:space="preserve">" \s "Goff, Pricing Justice" \c 3 </w:instrText>
      </w:r>
      <w:r>
        <w:fldChar w:fldCharType="end"/>
      </w:r>
      <w:r>
        <w:t xml:space="preserve"> (footnotes omitted)). Studies repeatedly find that being detained pretrial makes it more likely that someone will plead guilty, and that they will do so much faster than similarly situated people who are released pretrial. </w:t>
      </w:r>
      <w:r>
        <w:rPr>
          <w:i/>
          <w:iCs/>
        </w:rPr>
        <w:t xml:space="preserve">See, e.g., </w:t>
      </w:r>
      <w:r>
        <w:t xml:space="preserve">Dobbie, Goldin &amp; Yang, </w:t>
      </w:r>
      <w:r>
        <w:rPr>
          <w:i/>
          <w:iCs/>
        </w:rPr>
        <w:t>The Effects of Pre-Trial Detention on Conviction, Future Crime, and Employment: Evidence from Randomly Assigned Judges</w:t>
      </w:r>
      <w:r>
        <w:rPr>
          <w:iCs/>
        </w:rPr>
        <w:t xml:space="preserve">, </w:t>
      </w:r>
      <w:r>
        <w:t>108(2) Amer. Econ. Rev. 201, 203 (2018)</w:t>
      </w:r>
      <w:r>
        <w:fldChar w:fldCharType="begin"/>
      </w:r>
      <w:r>
        <w:instrText xml:space="preserve"> TA \l "</w:instrText>
      </w:r>
      <w:r w:rsidRPr="0014074A">
        <w:instrText xml:space="preserve">Dobbie, Goldin &amp; Yang, </w:instrText>
      </w:r>
      <w:r w:rsidRPr="0014074A">
        <w:rPr>
          <w:i/>
          <w:iCs/>
        </w:rPr>
        <w:instrText>The Effects of Pre-Trail Detention on Conviction, Future Crime, and Employment: Evidence from Randomly Assigned Judges</w:instrText>
      </w:r>
      <w:r w:rsidRPr="0014074A">
        <w:rPr>
          <w:iCs/>
        </w:rPr>
        <w:instrText xml:space="preserve">, </w:instrText>
      </w:r>
      <w:r w:rsidRPr="0014074A">
        <w:instrText>108(2) Amer. Econ. Rev. 201 (2018)</w:instrText>
      </w:r>
      <w:r>
        <w:instrText xml:space="preserve">" \s "Dobbie, Goldin &amp; Yang" \c 3 </w:instrText>
      </w:r>
      <w:r>
        <w:fldChar w:fldCharType="end"/>
      </w:r>
      <w:r>
        <w:t xml:space="preserve"> (finding that pretrial release significantly decreased the probability of conviction, which “is largely driven by a reduction in the probability of pleading guilty”); Petersen, </w:t>
      </w:r>
      <w:r>
        <w:rPr>
          <w:i/>
          <w:iCs/>
        </w:rPr>
        <w:t>Do Detainees Plead Guilty Faster? A Survival Analysis of Pretrial Detention and the Timing of Guilty Pleas</w:t>
      </w:r>
      <w:r>
        <w:rPr>
          <w:iCs/>
        </w:rPr>
        <w:t xml:space="preserve">, </w:t>
      </w:r>
      <w:r>
        <w:t>31(7) Crim. Just. Pol. Rev. 1015 (2020)</w:t>
      </w:r>
      <w:r>
        <w:fldChar w:fldCharType="begin"/>
      </w:r>
      <w:r>
        <w:instrText xml:space="preserve"> TA \l "</w:instrText>
      </w:r>
      <w:r w:rsidRPr="00120F09">
        <w:instrText xml:space="preserve">Petersen, </w:instrText>
      </w:r>
      <w:r w:rsidRPr="00120F09">
        <w:rPr>
          <w:i/>
          <w:iCs/>
        </w:rPr>
        <w:instrText>Do Detainees Plead Guilty Faster? A Survival Analysis of Pretrial Detention and the Timing of Guilty Pleas</w:instrText>
      </w:r>
      <w:r w:rsidRPr="00120F09">
        <w:rPr>
          <w:iCs/>
        </w:rPr>
        <w:instrText xml:space="preserve">, </w:instrText>
      </w:r>
      <w:r w:rsidRPr="00120F09">
        <w:instrText>31(7) Crim. Just. Pol. Rev. 1015 (2020)</w:instrText>
      </w:r>
      <w:r>
        <w:instrText xml:space="preserve">" \s "Petersen, Do Detainees Plead Guilty Faster?" \c 3 </w:instrText>
      </w:r>
      <w:r>
        <w:fldChar w:fldCharType="end"/>
      </w:r>
      <w:r>
        <w:t xml:space="preserve"> (finding that people who are detained pretrial plead guilty 2.86 times faster than those who are released), </w:t>
      </w:r>
      <w:r>
        <w:rPr>
          <w:i/>
        </w:rPr>
        <w:t xml:space="preserve">id. </w:t>
      </w:r>
      <w:r>
        <w:t xml:space="preserve">at 1015-16 (research suggests that pretrial detention coerces guilty pleas and acts “as a form of structural coercion in plea negotiations.”) (citations omitted). In a lawsuit challenging the bail system in Harris County, Texas, for example, the court found that “84% of misdemeanor arrestees detained at case disposition pleaded guilty, while 49% of those released before disposition pleaded guilty” and that, in many cases, “misdemeanor defendants abandon valid defenses and plead guilty to obtain faster release.” </w:t>
      </w:r>
      <w:r>
        <w:rPr>
          <w:i/>
          <w:iCs/>
        </w:rPr>
        <w:t>ODonnell v. Harris Cnty., Tex.</w:t>
      </w:r>
      <w:r>
        <w:rPr>
          <w:iCs/>
        </w:rPr>
        <w:t>,</w:t>
      </w:r>
      <w:r>
        <w:t xml:space="preserve"> 251 F. Supp. 3d 1052, 1105 (2017)</w:t>
      </w:r>
      <w:r>
        <w:fldChar w:fldCharType="begin"/>
      </w:r>
      <w:r>
        <w:instrText xml:space="preserve"> TA \l "</w:instrText>
      </w:r>
      <w:r w:rsidRPr="000E58F5">
        <w:rPr>
          <w:i/>
          <w:iCs/>
        </w:rPr>
        <w:instrText>O’Donnell v. Harris Cnty., Tex.</w:instrText>
      </w:r>
      <w:r w:rsidRPr="000E58F5">
        <w:rPr>
          <w:iCs/>
        </w:rPr>
        <w:instrText>,</w:instrText>
      </w:r>
      <w:r w:rsidRPr="000E58F5">
        <w:instrText xml:space="preserve"> 251 F. Supp. 3d 1052 (2017)</w:instrText>
      </w:r>
      <w:r>
        <w:instrText xml:space="preserve">" \s "O’Donnell v. Harris Cnty." \c 1 </w:instrText>
      </w:r>
      <w:r>
        <w:fldChar w:fldCharType="end"/>
      </w:r>
      <w:r>
        <w:t xml:space="preserve">; </w:t>
      </w:r>
      <w:r>
        <w:rPr>
          <w:i/>
          <w:iCs/>
        </w:rPr>
        <w:t xml:space="preserve">see also </w:t>
      </w:r>
      <w:r>
        <w:t xml:space="preserve">Heaton, Mayson &amp; Stevenson, </w:t>
      </w:r>
      <w:r>
        <w:rPr>
          <w:i/>
          <w:iCs/>
        </w:rPr>
        <w:t>The Downstream Consequences of Misdemeanor Pretrial Detention</w:t>
      </w:r>
      <w:r>
        <w:rPr>
          <w:iCs/>
        </w:rPr>
        <w:t xml:space="preserve">, </w:t>
      </w:r>
      <w:r>
        <w:t>69 Stan. L. Rev. 711, 717</w:t>
      </w:r>
      <w:r>
        <w:rPr>
          <w:i/>
          <w:iCs/>
        </w:rPr>
        <w:t xml:space="preserve"> </w:t>
      </w:r>
      <w:r>
        <w:t>(2017)</w:t>
      </w:r>
      <w:r>
        <w:fldChar w:fldCharType="begin"/>
      </w:r>
      <w:r>
        <w:instrText xml:space="preserve"> TA \l "</w:instrText>
      </w:r>
      <w:r w:rsidRPr="005866A1">
        <w:instrText xml:space="preserve">Heaton, Mayson &amp; Stevenson, </w:instrText>
      </w:r>
      <w:r w:rsidRPr="005866A1">
        <w:rPr>
          <w:i/>
          <w:iCs/>
        </w:rPr>
        <w:instrText>The Downstream Consequences of Misdemeanor Pretrial Detention</w:instrText>
      </w:r>
      <w:r w:rsidRPr="005866A1">
        <w:rPr>
          <w:iCs/>
        </w:rPr>
        <w:instrText xml:space="preserve">, </w:instrText>
      </w:r>
      <w:r w:rsidRPr="005866A1">
        <w:instrText>69 Stan. L. Rev. 711 (2017)</w:instrText>
      </w:r>
      <w:r>
        <w:instrText xml:space="preserve">" \s "Heaton, Mayson &amp; Stevenson" \c 3 </w:instrText>
      </w:r>
      <w:r>
        <w:fldChar w:fldCharType="end"/>
      </w:r>
      <w:r>
        <w:t xml:space="preserve"> (finding that, in Harris County, people detained pretrial in misdemeanor cases were 25% more likely than similarly situated people who were released).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0075"/>
    <w:multiLevelType w:val="hybridMultilevel"/>
    <w:tmpl w:val="D1182F18"/>
    <w:lvl w:ilvl="0" w:tplc="B15464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D6F"/>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5740"/>
    <w:multiLevelType w:val="hybridMultilevel"/>
    <w:tmpl w:val="ED149736"/>
    <w:lvl w:ilvl="0" w:tplc="906020B2">
      <w:start w:val="1"/>
      <w:numFmt w:val="upperLetter"/>
      <w:pStyle w:val="Heading4"/>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27BA"/>
    <w:multiLevelType w:val="hybridMultilevel"/>
    <w:tmpl w:val="E070E1A4"/>
    <w:lvl w:ilvl="0" w:tplc="2E721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16144"/>
    <w:multiLevelType w:val="hybridMultilevel"/>
    <w:tmpl w:val="4596EBD2"/>
    <w:lvl w:ilvl="0" w:tplc="3A6EF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F0A36"/>
    <w:multiLevelType w:val="hybridMultilevel"/>
    <w:tmpl w:val="AC84CD28"/>
    <w:lvl w:ilvl="0" w:tplc="9800A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B728E"/>
    <w:multiLevelType w:val="hybridMultilevel"/>
    <w:tmpl w:val="14322B40"/>
    <w:lvl w:ilvl="0" w:tplc="4AECA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86D10"/>
    <w:multiLevelType w:val="hybridMultilevel"/>
    <w:tmpl w:val="85569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E7020"/>
    <w:multiLevelType w:val="hybridMultilevel"/>
    <w:tmpl w:val="68760BC4"/>
    <w:lvl w:ilvl="0" w:tplc="CB54ED70">
      <w:start w:val="19"/>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E1E23"/>
    <w:multiLevelType w:val="hybridMultilevel"/>
    <w:tmpl w:val="B8DE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13D50"/>
    <w:multiLevelType w:val="hybridMultilevel"/>
    <w:tmpl w:val="79B44D46"/>
    <w:lvl w:ilvl="0" w:tplc="3138A7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0EBE"/>
    <w:multiLevelType w:val="hybridMultilevel"/>
    <w:tmpl w:val="51F22CCC"/>
    <w:lvl w:ilvl="0" w:tplc="301C1B5E">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A4D53"/>
    <w:multiLevelType w:val="hybridMultilevel"/>
    <w:tmpl w:val="E4F2A1D0"/>
    <w:lvl w:ilvl="0" w:tplc="77349D52">
      <w:start w:val="1"/>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BA6E92"/>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B2A19"/>
    <w:multiLevelType w:val="hybridMultilevel"/>
    <w:tmpl w:val="BC9886D0"/>
    <w:lvl w:ilvl="0" w:tplc="958CA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A82559"/>
    <w:multiLevelType w:val="hybridMultilevel"/>
    <w:tmpl w:val="ACE68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4020F7"/>
    <w:multiLevelType w:val="hybridMultilevel"/>
    <w:tmpl w:val="B7E0B2F0"/>
    <w:lvl w:ilvl="0" w:tplc="346EC690">
      <w:start w:val="1"/>
      <w:numFmt w:val="decimal"/>
      <w:lvlText w:val="%1."/>
      <w:lvlJc w:val="left"/>
      <w:pPr>
        <w:ind w:left="6570" w:hanging="360"/>
      </w:pPr>
      <w:rPr>
        <w:rFonts w:ascii="Georgia" w:hAnsi="Georgia" w:hint="default"/>
        <w:i w:val="0"/>
        <w:sz w:val="26"/>
        <w:szCs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8678E"/>
    <w:multiLevelType w:val="hybridMultilevel"/>
    <w:tmpl w:val="FAE839FC"/>
    <w:lvl w:ilvl="0" w:tplc="0A28F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2549C"/>
    <w:multiLevelType w:val="hybridMultilevel"/>
    <w:tmpl w:val="4CC819D0"/>
    <w:lvl w:ilvl="0" w:tplc="B77A3194">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700DE"/>
    <w:multiLevelType w:val="multilevel"/>
    <w:tmpl w:val="E718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86E81"/>
    <w:multiLevelType w:val="hybridMultilevel"/>
    <w:tmpl w:val="E0A2456A"/>
    <w:lvl w:ilvl="0" w:tplc="4FB423B2">
      <w:start w:val="1"/>
      <w:numFmt w:val="upperRoman"/>
      <w:lvlText w:val="%1."/>
      <w:lvlJc w:val="left"/>
      <w:pPr>
        <w:ind w:left="9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46CDB"/>
    <w:multiLevelType w:val="multilevel"/>
    <w:tmpl w:val="B13E2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6D00030"/>
    <w:multiLevelType w:val="hybridMultilevel"/>
    <w:tmpl w:val="FE989EF6"/>
    <w:lvl w:ilvl="0" w:tplc="0409000F">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B02066"/>
    <w:multiLevelType w:val="hybridMultilevel"/>
    <w:tmpl w:val="96F8209A"/>
    <w:lvl w:ilvl="0" w:tplc="0409000F">
      <w:start w:val="1"/>
      <w:numFmt w:val="decimal"/>
      <w:lvlText w:val="%1."/>
      <w:lvlJc w:val="left"/>
      <w:pPr>
        <w:ind w:left="72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33D22"/>
    <w:multiLevelType w:val="multilevel"/>
    <w:tmpl w:val="719013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i/>
        <w:iCs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793A078A"/>
    <w:multiLevelType w:val="hybridMultilevel"/>
    <w:tmpl w:val="AB5EA536"/>
    <w:lvl w:ilvl="0" w:tplc="CD6E8B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83B7E"/>
    <w:multiLevelType w:val="hybridMultilevel"/>
    <w:tmpl w:val="A1C2FAE6"/>
    <w:lvl w:ilvl="0" w:tplc="DEAAE084">
      <w:start w:val="1"/>
      <w:numFmt w:val="upperRoman"/>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6"/>
  </w:num>
  <w:num w:numId="3">
    <w:abstractNumId w:val="16"/>
  </w:num>
  <w:num w:numId="4">
    <w:abstractNumId w:val="15"/>
  </w:num>
  <w:num w:numId="5">
    <w:abstractNumId w:val="2"/>
  </w:num>
  <w:num w:numId="6">
    <w:abstractNumId w:val="4"/>
  </w:num>
  <w:num w:numId="7">
    <w:abstractNumId w:val="0"/>
  </w:num>
  <w:num w:numId="8">
    <w:abstractNumId w:val="25"/>
  </w:num>
  <w:num w:numId="9">
    <w:abstractNumId w:val="23"/>
  </w:num>
  <w:num w:numId="10">
    <w:abstractNumId w:val="2"/>
    <w:lvlOverride w:ilvl="0">
      <w:startOverride w:val="1"/>
    </w:lvlOverride>
  </w:num>
  <w:num w:numId="11">
    <w:abstractNumId w:val="26"/>
    <w:lvlOverride w:ilvl="0">
      <w:startOverride w:val="1"/>
    </w:lvlOverride>
  </w:num>
  <w:num w:numId="12">
    <w:abstractNumId w:val="20"/>
  </w:num>
  <w:num w:numId="13">
    <w:abstractNumId w:val="7"/>
  </w:num>
  <w:num w:numId="14">
    <w:abstractNumId w:val="10"/>
  </w:num>
  <w:num w:numId="15">
    <w:abstractNumId w:val="12"/>
  </w:num>
  <w:num w:numId="16">
    <w:abstractNumId w:val="9"/>
  </w:num>
  <w:num w:numId="17">
    <w:abstractNumId w:val="18"/>
  </w:num>
  <w:num w:numId="18">
    <w:abstractNumId w:val="11"/>
  </w:num>
  <w:num w:numId="19">
    <w:abstractNumId w:val="6"/>
  </w:num>
  <w:num w:numId="20">
    <w:abstractNumId w:val="19"/>
  </w:num>
  <w:num w:numId="21">
    <w:abstractNumId w:val="5"/>
  </w:num>
  <w:num w:numId="22">
    <w:abstractNumId w:val="21"/>
  </w:num>
  <w:num w:numId="23">
    <w:abstractNumId w:val="8"/>
  </w:num>
  <w:num w:numId="24">
    <w:abstractNumId w:val="13"/>
  </w:num>
  <w:num w:numId="25">
    <w:abstractNumId w:val="22"/>
  </w:num>
  <w:num w:numId="26">
    <w:abstractNumId w:val="1"/>
  </w:num>
  <w:num w:numId="27">
    <w:abstractNumId w:val="14"/>
  </w:num>
  <w:num w:numId="28">
    <w:abstractNumId w:val="3"/>
  </w:num>
  <w:num w:numId="29">
    <w:abstractNumId w:val="2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by Yearling">
    <w15:presenceInfo w15:providerId="Windows Live" w15:userId="dc2cb882b4359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AB"/>
    <w:rsid w:val="00000DD7"/>
    <w:rsid w:val="00000EC4"/>
    <w:rsid w:val="000010E3"/>
    <w:rsid w:val="00001D39"/>
    <w:rsid w:val="00001D8B"/>
    <w:rsid w:val="00002239"/>
    <w:rsid w:val="000022D9"/>
    <w:rsid w:val="00002F30"/>
    <w:rsid w:val="00003B2D"/>
    <w:rsid w:val="00003F64"/>
    <w:rsid w:val="00004BF1"/>
    <w:rsid w:val="00004E95"/>
    <w:rsid w:val="00004F16"/>
    <w:rsid w:val="0000543B"/>
    <w:rsid w:val="000055EF"/>
    <w:rsid w:val="000059A2"/>
    <w:rsid w:val="0000628F"/>
    <w:rsid w:val="0000629E"/>
    <w:rsid w:val="0000644F"/>
    <w:rsid w:val="000066A0"/>
    <w:rsid w:val="00006C51"/>
    <w:rsid w:val="00007041"/>
    <w:rsid w:val="00010066"/>
    <w:rsid w:val="0001059D"/>
    <w:rsid w:val="00011250"/>
    <w:rsid w:val="00011A92"/>
    <w:rsid w:val="00011EE9"/>
    <w:rsid w:val="00012BD9"/>
    <w:rsid w:val="00013C34"/>
    <w:rsid w:val="00013C55"/>
    <w:rsid w:val="00013D13"/>
    <w:rsid w:val="00013D99"/>
    <w:rsid w:val="000142B4"/>
    <w:rsid w:val="000143B0"/>
    <w:rsid w:val="00014484"/>
    <w:rsid w:val="00014B11"/>
    <w:rsid w:val="00014BAB"/>
    <w:rsid w:val="00014DAF"/>
    <w:rsid w:val="00014DDB"/>
    <w:rsid w:val="00015316"/>
    <w:rsid w:val="00015CA0"/>
    <w:rsid w:val="0001623F"/>
    <w:rsid w:val="0001659A"/>
    <w:rsid w:val="00016E84"/>
    <w:rsid w:val="000177B5"/>
    <w:rsid w:val="00017FAF"/>
    <w:rsid w:val="00017FB4"/>
    <w:rsid w:val="0002013B"/>
    <w:rsid w:val="00020380"/>
    <w:rsid w:val="00020478"/>
    <w:rsid w:val="0002082C"/>
    <w:rsid w:val="00021568"/>
    <w:rsid w:val="0002156E"/>
    <w:rsid w:val="0002162A"/>
    <w:rsid w:val="000218C8"/>
    <w:rsid w:val="00021901"/>
    <w:rsid w:val="00021CB3"/>
    <w:rsid w:val="00022590"/>
    <w:rsid w:val="00022680"/>
    <w:rsid w:val="000228D7"/>
    <w:rsid w:val="00022D73"/>
    <w:rsid w:val="00023154"/>
    <w:rsid w:val="00023E22"/>
    <w:rsid w:val="000240AC"/>
    <w:rsid w:val="00024344"/>
    <w:rsid w:val="00024507"/>
    <w:rsid w:val="000246BD"/>
    <w:rsid w:val="000249E8"/>
    <w:rsid w:val="00025770"/>
    <w:rsid w:val="0002627C"/>
    <w:rsid w:val="000263FA"/>
    <w:rsid w:val="00026924"/>
    <w:rsid w:val="000269D4"/>
    <w:rsid w:val="00027137"/>
    <w:rsid w:val="00027621"/>
    <w:rsid w:val="000276B8"/>
    <w:rsid w:val="00027798"/>
    <w:rsid w:val="00027C2C"/>
    <w:rsid w:val="000309B8"/>
    <w:rsid w:val="000309BE"/>
    <w:rsid w:val="000309E7"/>
    <w:rsid w:val="00030BF2"/>
    <w:rsid w:val="0003164D"/>
    <w:rsid w:val="00031B75"/>
    <w:rsid w:val="00031E13"/>
    <w:rsid w:val="0003207E"/>
    <w:rsid w:val="0003279B"/>
    <w:rsid w:val="00032B64"/>
    <w:rsid w:val="00032E2F"/>
    <w:rsid w:val="00033AAC"/>
    <w:rsid w:val="00034AB3"/>
    <w:rsid w:val="00034C42"/>
    <w:rsid w:val="00034CCC"/>
    <w:rsid w:val="00035B41"/>
    <w:rsid w:val="00036184"/>
    <w:rsid w:val="0003645F"/>
    <w:rsid w:val="00036D92"/>
    <w:rsid w:val="00037142"/>
    <w:rsid w:val="00037229"/>
    <w:rsid w:val="0003766D"/>
    <w:rsid w:val="0003788C"/>
    <w:rsid w:val="00040266"/>
    <w:rsid w:val="000402C1"/>
    <w:rsid w:val="00040C54"/>
    <w:rsid w:val="0004108B"/>
    <w:rsid w:val="000410A8"/>
    <w:rsid w:val="00041804"/>
    <w:rsid w:val="000418DD"/>
    <w:rsid w:val="00041D91"/>
    <w:rsid w:val="00041EC1"/>
    <w:rsid w:val="00041FF7"/>
    <w:rsid w:val="000420F7"/>
    <w:rsid w:val="000426FD"/>
    <w:rsid w:val="0004316E"/>
    <w:rsid w:val="00043921"/>
    <w:rsid w:val="0004397C"/>
    <w:rsid w:val="00043CA6"/>
    <w:rsid w:val="00043EDC"/>
    <w:rsid w:val="00044120"/>
    <w:rsid w:val="000445B9"/>
    <w:rsid w:val="000449F9"/>
    <w:rsid w:val="00044B4A"/>
    <w:rsid w:val="00044EC5"/>
    <w:rsid w:val="00045979"/>
    <w:rsid w:val="00045C18"/>
    <w:rsid w:val="00045CC2"/>
    <w:rsid w:val="000470A6"/>
    <w:rsid w:val="00047697"/>
    <w:rsid w:val="000476EC"/>
    <w:rsid w:val="00047951"/>
    <w:rsid w:val="00047DD9"/>
    <w:rsid w:val="00050361"/>
    <w:rsid w:val="00050569"/>
    <w:rsid w:val="000505DA"/>
    <w:rsid w:val="000505ED"/>
    <w:rsid w:val="00050865"/>
    <w:rsid w:val="0005096D"/>
    <w:rsid w:val="00050BF7"/>
    <w:rsid w:val="0005103A"/>
    <w:rsid w:val="000510C0"/>
    <w:rsid w:val="00051104"/>
    <w:rsid w:val="0005129E"/>
    <w:rsid w:val="00051B1E"/>
    <w:rsid w:val="00051BB0"/>
    <w:rsid w:val="00051BEF"/>
    <w:rsid w:val="00052280"/>
    <w:rsid w:val="000522FB"/>
    <w:rsid w:val="000526C8"/>
    <w:rsid w:val="0005297A"/>
    <w:rsid w:val="00052BAE"/>
    <w:rsid w:val="00052D58"/>
    <w:rsid w:val="00052DE0"/>
    <w:rsid w:val="00052F6E"/>
    <w:rsid w:val="00053125"/>
    <w:rsid w:val="000534D7"/>
    <w:rsid w:val="00053A29"/>
    <w:rsid w:val="00053A70"/>
    <w:rsid w:val="00053AEA"/>
    <w:rsid w:val="00053D4F"/>
    <w:rsid w:val="00053EB6"/>
    <w:rsid w:val="00054810"/>
    <w:rsid w:val="00054909"/>
    <w:rsid w:val="0005520C"/>
    <w:rsid w:val="000552E7"/>
    <w:rsid w:val="00056083"/>
    <w:rsid w:val="000564AD"/>
    <w:rsid w:val="00056C8C"/>
    <w:rsid w:val="000570F3"/>
    <w:rsid w:val="0005732E"/>
    <w:rsid w:val="0005761D"/>
    <w:rsid w:val="00057691"/>
    <w:rsid w:val="00057874"/>
    <w:rsid w:val="00057A41"/>
    <w:rsid w:val="00057FE6"/>
    <w:rsid w:val="000602E0"/>
    <w:rsid w:val="0006116C"/>
    <w:rsid w:val="0006145E"/>
    <w:rsid w:val="0006167D"/>
    <w:rsid w:val="0006184A"/>
    <w:rsid w:val="00061DB2"/>
    <w:rsid w:val="00061FEB"/>
    <w:rsid w:val="000621D7"/>
    <w:rsid w:val="00062C3B"/>
    <w:rsid w:val="00063566"/>
    <w:rsid w:val="000635E7"/>
    <w:rsid w:val="00063850"/>
    <w:rsid w:val="00063E82"/>
    <w:rsid w:val="00064BB5"/>
    <w:rsid w:val="00064F1E"/>
    <w:rsid w:val="0006500F"/>
    <w:rsid w:val="000668F5"/>
    <w:rsid w:val="000676C5"/>
    <w:rsid w:val="00067BFA"/>
    <w:rsid w:val="00067F42"/>
    <w:rsid w:val="000704D2"/>
    <w:rsid w:val="00070760"/>
    <w:rsid w:val="00070D89"/>
    <w:rsid w:val="00070F5B"/>
    <w:rsid w:val="00071A12"/>
    <w:rsid w:val="00071DD2"/>
    <w:rsid w:val="00071F03"/>
    <w:rsid w:val="00071F47"/>
    <w:rsid w:val="00072472"/>
    <w:rsid w:val="000728B9"/>
    <w:rsid w:val="000729AE"/>
    <w:rsid w:val="00072C7E"/>
    <w:rsid w:val="00073231"/>
    <w:rsid w:val="0007369A"/>
    <w:rsid w:val="00073B51"/>
    <w:rsid w:val="00073E57"/>
    <w:rsid w:val="0007431F"/>
    <w:rsid w:val="000745AB"/>
    <w:rsid w:val="00074BE8"/>
    <w:rsid w:val="00075031"/>
    <w:rsid w:val="0007524D"/>
    <w:rsid w:val="00075C05"/>
    <w:rsid w:val="000761CD"/>
    <w:rsid w:val="0007626A"/>
    <w:rsid w:val="00076445"/>
    <w:rsid w:val="000768E4"/>
    <w:rsid w:val="00076E49"/>
    <w:rsid w:val="00077195"/>
    <w:rsid w:val="000773A7"/>
    <w:rsid w:val="00077F5A"/>
    <w:rsid w:val="0008015F"/>
    <w:rsid w:val="00080216"/>
    <w:rsid w:val="0008029E"/>
    <w:rsid w:val="000808A7"/>
    <w:rsid w:val="00080B40"/>
    <w:rsid w:val="00080BB4"/>
    <w:rsid w:val="00080DAD"/>
    <w:rsid w:val="00080E29"/>
    <w:rsid w:val="00080E8B"/>
    <w:rsid w:val="00080F26"/>
    <w:rsid w:val="000810E4"/>
    <w:rsid w:val="00081501"/>
    <w:rsid w:val="000816D3"/>
    <w:rsid w:val="00081EE3"/>
    <w:rsid w:val="0008210B"/>
    <w:rsid w:val="0008228F"/>
    <w:rsid w:val="00082415"/>
    <w:rsid w:val="000827E3"/>
    <w:rsid w:val="00082851"/>
    <w:rsid w:val="0008319A"/>
    <w:rsid w:val="000832A1"/>
    <w:rsid w:val="00083516"/>
    <w:rsid w:val="00083E59"/>
    <w:rsid w:val="00083EA6"/>
    <w:rsid w:val="000842E9"/>
    <w:rsid w:val="0008457B"/>
    <w:rsid w:val="00084798"/>
    <w:rsid w:val="00084F2C"/>
    <w:rsid w:val="00085F35"/>
    <w:rsid w:val="00086346"/>
    <w:rsid w:val="00086503"/>
    <w:rsid w:val="0008684E"/>
    <w:rsid w:val="000869D3"/>
    <w:rsid w:val="00087541"/>
    <w:rsid w:val="00087876"/>
    <w:rsid w:val="000878F9"/>
    <w:rsid w:val="00090096"/>
    <w:rsid w:val="000907BA"/>
    <w:rsid w:val="00090E2B"/>
    <w:rsid w:val="000911A8"/>
    <w:rsid w:val="000912F1"/>
    <w:rsid w:val="0009139D"/>
    <w:rsid w:val="0009254D"/>
    <w:rsid w:val="00092612"/>
    <w:rsid w:val="00093194"/>
    <w:rsid w:val="000939CF"/>
    <w:rsid w:val="00093FE8"/>
    <w:rsid w:val="000940F2"/>
    <w:rsid w:val="00094129"/>
    <w:rsid w:val="00094696"/>
    <w:rsid w:val="00094D76"/>
    <w:rsid w:val="000957F5"/>
    <w:rsid w:val="000958FC"/>
    <w:rsid w:val="00095C42"/>
    <w:rsid w:val="00095E8D"/>
    <w:rsid w:val="000965AF"/>
    <w:rsid w:val="00097BF5"/>
    <w:rsid w:val="000A016C"/>
    <w:rsid w:val="000A07D6"/>
    <w:rsid w:val="000A0921"/>
    <w:rsid w:val="000A0DB7"/>
    <w:rsid w:val="000A0F84"/>
    <w:rsid w:val="000A121F"/>
    <w:rsid w:val="000A183B"/>
    <w:rsid w:val="000A2985"/>
    <w:rsid w:val="000A2A3F"/>
    <w:rsid w:val="000A31A9"/>
    <w:rsid w:val="000A3280"/>
    <w:rsid w:val="000A3994"/>
    <w:rsid w:val="000A3E85"/>
    <w:rsid w:val="000A411D"/>
    <w:rsid w:val="000A44ED"/>
    <w:rsid w:val="000A4667"/>
    <w:rsid w:val="000A5042"/>
    <w:rsid w:val="000A5771"/>
    <w:rsid w:val="000A5B20"/>
    <w:rsid w:val="000A60C1"/>
    <w:rsid w:val="000A640F"/>
    <w:rsid w:val="000A6D39"/>
    <w:rsid w:val="000A6D7A"/>
    <w:rsid w:val="000A72F4"/>
    <w:rsid w:val="000A773A"/>
    <w:rsid w:val="000A7D21"/>
    <w:rsid w:val="000B000D"/>
    <w:rsid w:val="000B08FE"/>
    <w:rsid w:val="000B0B60"/>
    <w:rsid w:val="000B0D03"/>
    <w:rsid w:val="000B14BC"/>
    <w:rsid w:val="000B16FC"/>
    <w:rsid w:val="000B1A9C"/>
    <w:rsid w:val="000B1BCB"/>
    <w:rsid w:val="000B285A"/>
    <w:rsid w:val="000B2AC2"/>
    <w:rsid w:val="000B2BE5"/>
    <w:rsid w:val="000B3935"/>
    <w:rsid w:val="000B39E4"/>
    <w:rsid w:val="000B3DAB"/>
    <w:rsid w:val="000B3DC5"/>
    <w:rsid w:val="000B3E1E"/>
    <w:rsid w:val="000B3F7A"/>
    <w:rsid w:val="000B415F"/>
    <w:rsid w:val="000B4211"/>
    <w:rsid w:val="000B4B32"/>
    <w:rsid w:val="000B5159"/>
    <w:rsid w:val="000B517D"/>
    <w:rsid w:val="000B52BF"/>
    <w:rsid w:val="000B5C11"/>
    <w:rsid w:val="000B5E21"/>
    <w:rsid w:val="000B5FB2"/>
    <w:rsid w:val="000B640B"/>
    <w:rsid w:val="000B6417"/>
    <w:rsid w:val="000B64D6"/>
    <w:rsid w:val="000B6836"/>
    <w:rsid w:val="000B736C"/>
    <w:rsid w:val="000B7816"/>
    <w:rsid w:val="000B78FF"/>
    <w:rsid w:val="000C0542"/>
    <w:rsid w:val="000C0A7C"/>
    <w:rsid w:val="000C0B21"/>
    <w:rsid w:val="000C0C54"/>
    <w:rsid w:val="000C0E0B"/>
    <w:rsid w:val="000C264B"/>
    <w:rsid w:val="000C3764"/>
    <w:rsid w:val="000C3C32"/>
    <w:rsid w:val="000C4ACA"/>
    <w:rsid w:val="000C4E91"/>
    <w:rsid w:val="000C5046"/>
    <w:rsid w:val="000C5376"/>
    <w:rsid w:val="000C53DC"/>
    <w:rsid w:val="000C6D73"/>
    <w:rsid w:val="000C6DCE"/>
    <w:rsid w:val="000C7031"/>
    <w:rsid w:val="000C742B"/>
    <w:rsid w:val="000C7431"/>
    <w:rsid w:val="000C76E6"/>
    <w:rsid w:val="000C7813"/>
    <w:rsid w:val="000D0172"/>
    <w:rsid w:val="000D01D5"/>
    <w:rsid w:val="000D057F"/>
    <w:rsid w:val="000D0DAA"/>
    <w:rsid w:val="000D121B"/>
    <w:rsid w:val="000D15F8"/>
    <w:rsid w:val="000D17FA"/>
    <w:rsid w:val="000D17FF"/>
    <w:rsid w:val="000D23EF"/>
    <w:rsid w:val="000D2AA6"/>
    <w:rsid w:val="000D2C47"/>
    <w:rsid w:val="000D343F"/>
    <w:rsid w:val="000D3467"/>
    <w:rsid w:val="000D3B58"/>
    <w:rsid w:val="000D4029"/>
    <w:rsid w:val="000D4432"/>
    <w:rsid w:val="000D4482"/>
    <w:rsid w:val="000D4A52"/>
    <w:rsid w:val="000D555D"/>
    <w:rsid w:val="000D5EBF"/>
    <w:rsid w:val="000D5EE4"/>
    <w:rsid w:val="000D61D8"/>
    <w:rsid w:val="000D63ED"/>
    <w:rsid w:val="000D6748"/>
    <w:rsid w:val="000D68BD"/>
    <w:rsid w:val="000D6BC8"/>
    <w:rsid w:val="000D6D09"/>
    <w:rsid w:val="000D74BD"/>
    <w:rsid w:val="000D762F"/>
    <w:rsid w:val="000D76FB"/>
    <w:rsid w:val="000D77ED"/>
    <w:rsid w:val="000D78FB"/>
    <w:rsid w:val="000D7D89"/>
    <w:rsid w:val="000D7F43"/>
    <w:rsid w:val="000E016B"/>
    <w:rsid w:val="000E04D5"/>
    <w:rsid w:val="000E05A4"/>
    <w:rsid w:val="000E0CD4"/>
    <w:rsid w:val="000E0F7D"/>
    <w:rsid w:val="000E12AC"/>
    <w:rsid w:val="000E1318"/>
    <w:rsid w:val="000E1326"/>
    <w:rsid w:val="000E1392"/>
    <w:rsid w:val="000E1802"/>
    <w:rsid w:val="000E1A9C"/>
    <w:rsid w:val="000E1F3C"/>
    <w:rsid w:val="000E2471"/>
    <w:rsid w:val="000E2655"/>
    <w:rsid w:val="000E27F0"/>
    <w:rsid w:val="000E2D89"/>
    <w:rsid w:val="000E3518"/>
    <w:rsid w:val="000E3F72"/>
    <w:rsid w:val="000E436B"/>
    <w:rsid w:val="000E49CB"/>
    <w:rsid w:val="000E4FC9"/>
    <w:rsid w:val="000E546B"/>
    <w:rsid w:val="000E566C"/>
    <w:rsid w:val="000E577E"/>
    <w:rsid w:val="000E57D4"/>
    <w:rsid w:val="000E604C"/>
    <w:rsid w:val="000E6BD7"/>
    <w:rsid w:val="000E7407"/>
    <w:rsid w:val="000E74BD"/>
    <w:rsid w:val="000E7A8F"/>
    <w:rsid w:val="000F0A65"/>
    <w:rsid w:val="000F0E5A"/>
    <w:rsid w:val="000F1117"/>
    <w:rsid w:val="000F1173"/>
    <w:rsid w:val="000F1F6A"/>
    <w:rsid w:val="000F1FD6"/>
    <w:rsid w:val="000F233E"/>
    <w:rsid w:val="000F3124"/>
    <w:rsid w:val="000F31E8"/>
    <w:rsid w:val="000F3695"/>
    <w:rsid w:val="000F3FCD"/>
    <w:rsid w:val="000F4140"/>
    <w:rsid w:val="000F4317"/>
    <w:rsid w:val="000F4C12"/>
    <w:rsid w:val="000F546B"/>
    <w:rsid w:val="000F588D"/>
    <w:rsid w:val="000F5890"/>
    <w:rsid w:val="000F5E10"/>
    <w:rsid w:val="000F5F24"/>
    <w:rsid w:val="000F6405"/>
    <w:rsid w:val="000F663A"/>
    <w:rsid w:val="000F665F"/>
    <w:rsid w:val="000F6662"/>
    <w:rsid w:val="000F67F7"/>
    <w:rsid w:val="000F6B9D"/>
    <w:rsid w:val="000F751E"/>
    <w:rsid w:val="000F7734"/>
    <w:rsid w:val="000F7B8E"/>
    <w:rsid w:val="000F7C02"/>
    <w:rsid w:val="000F7C69"/>
    <w:rsid w:val="000F7CA3"/>
    <w:rsid w:val="001002C4"/>
    <w:rsid w:val="0010041C"/>
    <w:rsid w:val="001004AE"/>
    <w:rsid w:val="001005CF"/>
    <w:rsid w:val="0010074E"/>
    <w:rsid w:val="00100AB9"/>
    <w:rsid w:val="0010102B"/>
    <w:rsid w:val="00101229"/>
    <w:rsid w:val="00101446"/>
    <w:rsid w:val="00101CF4"/>
    <w:rsid w:val="0010246C"/>
    <w:rsid w:val="001024C7"/>
    <w:rsid w:val="001025C0"/>
    <w:rsid w:val="00102E93"/>
    <w:rsid w:val="0010375F"/>
    <w:rsid w:val="00103A49"/>
    <w:rsid w:val="00103F79"/>
    <w:rsid w:val="0010446B"/>
    <w:rsid w:val="00104DC3"/>
    <w:rsid w:val="00105019"/>
    <w:rsid w:val="001063B1"/>
    <w:rsid w:val="001063CD"/>
    <w:rsid w:val="001065F2"/>
    <w:rsid w:val="00106976"/>
    <w:rsid w:val="00106D2E"/>
    <w:rsid w:val="00107450"/>
    <w:rsid w:val="00107936"/>
    <w:rsid w:val="00107CDA"/>
    <w:rsid w:val="00107E3B"/>
    <w:rsid w:val="00110169"/>
    <w:rsid w:val="00110BF2"/>
    <w:rsid w:val="00110C6C"/>
    <w:rsid w:val="00110DBE"/>
    <w:rsid w:val="0011150F"/>
    <w:rsid w:val="001116A0"/>
    <w:rsid w:val="00111770"/>
    <w:rsid w:val="0011183A"/>
    <w:rsid w:val="001118F1"/>
    <w:rsid w:val="00111D1F"/>
    <w:rsid w:val="00111D63"/>
    <w:rsid w:val="00111F49"/>
    <w:rsid w:val="0011212C"/>
    <w:rsid w:val="001122DD"/>
    <w:rsid w:val="00113A49"/>
    <w:rsid w:val="00113EF0"/>
    <w:rsid w:val="001140D6"/>
    <w:rsid w:val="0011522E"/>
    <w:rsid w:val="001155A2"/>
    <w:rsid w:val="00115DBC"/>
    <w:rsid w:val="00115DFE"/>
    <w:rsid w:val="001166A2"/>
    <w:rsid w:val="0011715D"/>
    <w:rsid w:val="00117805"/>
    <w:rsid w:val="00117D5C"/>
    <w:rsid w:val="00120105"/>
    <w:rsid w:val="0012030D"/>
    <w:rsid w:val="0012061A"/>
    <w:rsid w:val="00120727"/>
    <w:rsid w:val="00120B72"/>
    <w:rsid w:val="00121323"/>
    <w:rsid w:val="001213B4"/>
    <w:rsid w:val="001218AC"/>
    <w:rsid w:val="00121A45"/>
    <w:rsid w:val="00121D47"/>
    <w:rsid w:val="00122238"/>
    <w:rsid w:val="00122F1A"/>
    <w:rsid w:val="0012393F"/>
    <w:rsid w:val="001239C9"/>
    <w:rsid w:val="00123A92"/>
    <w:rsid w:val="00123FFD"/>
    <w:rsid w:val="00124312"/>
    <w:rsid w:val="001244A3"/>
    <w:rsid w:val="00124AA5"/>
    <w:rsid w:val="00124BA7"/>
    <w:rsid w:val="00124C89"/>
    <w:rsid w:val="00124D23"/>
    <w:rsid w:val="00125D89"/>
    <w:rsid w:val="0012628C"/>
    <w:rsid w:val="001267B9"/>
    <w:rsid w:val="0012690E"/>
    <w:rsid w:val="001269D9"/>
    <w:rsid w:val="001273D2"/>
    <w:rsid w:val="00127736"/>
    <w:rsid w:val="00127913"/>
    <w:rsid w:val="00127FA7"/>
    <w:rsid w:val="00127FFE"/>
    <w:rsid w:val="00130724"/>
    <w:rsid w:val="00130E5E"/>
    <w:rsid w:val="00131D5B"/>
    <w:rsid w:val="00132FEC"/>
    <w:rsid w:val="001330F0"/>
    <w:rsid w:val="00133311"/>
    <w:rsid w:val="00133760"/>
    <w:rsid w:val="00133E64"/>
    <w:rsid w:val="00133FA3"/>
    <w:rsid w:val="0013434F"/>
    <w:rsid w:val="001345F7"/>
    <w:rsid w:val="001348A2"/>
    <w:rsid w:val="00134D8C"/>
    <w:rsid w:val="00135052"/>
    <w:rsid w:val="001358D5"/>
    <w:rsid w:val="001361E1"/>
    <w:rsid w:val="001363C6"/>
    <w:rsid w:val="00136661"/>
    <w:rsid w:val="00137192"/>
    <w:rsid w:val="00140154"/>
    <w:rsid w:val="0014049A"/>
    <w:rsid w:val="00140D20"/>
    <w:rsid w:val="00140ED5"/>
    <w:rsid w:val="00140F98"/>
    <w:rsid w:val="0014105B"/>
    <w:rsid w:val="00141123"/>
    <w:rsid w:val="0014131B"/>
    <w:rsid w:val="0014155E"/>
    <w:rsid w:val="001416BB"/>
    <w:rsid w:val="00141D87"/>
    <w:rsid w:val="00141E26"/>
    <w:rsid w:val="001420B7"/>
    <w:rsid w:val="0014259D"/>
    <w:rsid w:val="0014268A"/>
    <w:rsid w:val="0014325E"/>
    <w:rsid w:val="0014330F"/>
    <w:rsid w:val="00143427"/>
    <w:rsid w:val="00143BEA"/>
    <w:rsid w:val="00143EE0"/>
    <w:rsid w:val="001440A2"/>
    <w:rsid w:val="00144202"/>
    <w:rsid w:val="00144DAD"/>
    <w:rsid w:val="001456C6"/>
    <w:rsid w:val="00145E66"/>
    <w:rsid w:val="00145F2E"/>
    <w:rsid w:val="00146457"/>
    <w:rsid w:val="001469F8"/>
    <w:rsid w:val="00146D05"/>
    <w:rsid w:val="00147287"/>
    <w:rsid w:val="00147403"/>
    <w:rsid w:val="00147D55"/>
    <w:rsid w:val="00150DA2"/>
    <w:rsid w:val="001518B6"/>
    <w:rsid w:val="001521DE"/>
    <w:rsid w:val="00153745"/>
    <w:rsid w:val="001539E3"/>
    <w:rsid w:val="0015541C"/>
    <w:rsid w:val="00155655"/>
    <w:rsid w:val="00155825"/>
    <w:rsid w:val="00155910"/>
    <w:rsid w:val="00156018"/>
    <w:rsid w:val="0015616D"/>
    <w:rsid w:val="001562D0"/>
    <w:rsid w:val="00156859"/>
    <w:rsid w:val="00156CEF"/>
    <w:rsid w:val="00157448"/>
    <w:rsid w:val="00157647"/>
    <w:rsid w:val="001576FE"/>
    <w:rsid w:val="0015796A"/>
    <w:rsid w:val="00157FA2"/>
    <w:rsid w:val="00160096"/>
    <w:rsid w:val="00160687"/>
    <w:rsid w:val="001606CC"/>
    <w:rsid w:val="00161406"/>
    <w:rsid w:val="0016168B"/>
    <w:rsid w:val="001618B2"/>
    <w:rsid w:val="00161F39"/>
    <w:rsid w:val="0016243B"/>
    <w:rsid w:val="001624D7"/>
    <w:rsid w:val="00162FD1"/>
    <w:rsid w:val="001634CA"/>
    <w:rsid w:val="0016384A"/>
    <w:rsid w:val="00163F53"/>
    <w:rsid w:val="001642B8"/>
    <w:rsid w:val="00164B42"/>
    <w:rsid w:val="001657B0"/>
    <w:rsid w:val="00165960"/>
    <w:rsid w:val="00165B24"/>
    <w:rsid w:val="001661D2"/>
    <w:rsid w:val="001661F1"/>
    <w:rsid w:val="00166871"/>
    <w:rsid w:val="001669FB"/>
    <w:rsid w:val="0016756E"/>
    <w:rsid w:val="00167D96"/>
    <w:rsid w:val="00167DC8"/>
    <w:rsid w:val="00170465"/>
    <w:rsid w:val="001716CE"/>
    <w:rsid w:val="00171A3A"/>
    <w:rsid w:val="00171BA9"/>
    <w:rsid w:val="00172A28"/>
    <w:rsid w:val="001731A3"/>
    <w:rsid w:val="00174818"/>
    <w:rsid w:val="00175605"/>
    <w:rsid w:val="00175BB0"/>
    <w:rsid w:val="00176713"/>
    <w:rsid w:val="00176771"/>
    <w:rsid w:val="00181288"/>
    <w:rsid w:val="0018131A"/>
    <w:rsid w:val="00181B07"/>
    <w:rsid w:val="00181B78"/>
    <w:rsid w:val="00181D00"/>
    <w:rsid w:val="00181F8C"/>
    <w:rsid w:val="0018289A"/>
    <w:rsid w:val="00182A03"/>
    <w:rsid w:val="00182DBF"/>
    <w:rsid w:val="0018330C"/>
    <w:rsid w:val="00183A23"/>
    <w:rsid w:val="00183A75"/>
    <w:rsid w:val="00183C8B"/>
    <w:rsid w:val="00183EDD"/>
    <w:rsid w:val="0018426E"/>
    <w:rsid w:val="0018513C"/>
    <w:rsid w:val="00185E7B"/>
    <w:rsid w:val="0018600A"/>
    <w:rsid w:val="00186C03"/>
    <w:rsid w:val="001875BD"/>
    <w:rsid w:val="00187744"/>
    <w:rsid w:val="00187805"/>
    <w:rsid w:val="00187FCB"/>
    <w:rsid w:val="00190C2B"/>
    <w:rsid w:val="00191A05"/>
    <w:rsid w:val="001921B6"/>
    <w:rsid w:val="0019254B"/>
    <w:rsid w:val="001926A2"/>
    <w:rsid w:val="00192B88"/>
    <w:rsid w:val="001932C9"/>
    <w:rsid w:val="00193690"/>
    <w:rsid w:val="0019369B"/>
    <w:rsid w:val="00193777"/>
    <w:rsid w:val="0019481A"/>
    <w:rsid w:val="0019490C"/>
    <w:rsid w:val="00194B62"/>
    <w:rsid w:val="00195114"/>
    <w:rsid w:val="001952F3"/>
    <w:rsid w:val="00195AE2"/>
    <w:rsid w:val="00195BED"/>
    <w:rsid w:val="00195E05"/>
    <w:rsid w:val="00197573"/>
    <w:rsid w:val="00197687"/>
    <w:rsid w:val="0019784F"/>
    <w:rsid w:val="001A0093"/>
    <w:rsid w:val="001A1A6E"/>
    <w:rsid w:val="001A1ECD"/>
    <w:rsid w:val="001A2369"/>
    <w:rsid w:val="001A24FD"/>
    <w:rsid w:val="001A26D1"/>
    <w:rsid w:val="001A2B12"/>
    <w:rsid w:val="001A2E4B"/>
    <w:rsid w:val="001A2F1C"/>
    <w:rsid w:val="001A3876"/>
    <w:rsid w:val="001A447F"/>
    <w:rsid w:val="001A46E2"/>
    <w:rsid w:val="001A4D4A"/>
    <w:rsid w:val="001A51E9"/>
    <w:rsid w:val="001A54FC"/>
    <w:rsid w:val="001A5762"/>
    <w:rsid w:val="001A57BA"/>
    <w:rsid w:val="001A58BE"/>
    <w:rsid w:val="001A59BD"/>
    <w:rsid w:val="001A5B56"/>
    <w:rsid w:val="001A5C27"/>
    <w:rsid w:val="001A5C44"/>
    <w:rsid w:val="001A6012"/>
    <w:rsid w:val="001A6154"/>
    <w:rsid w:val="001A68D0"/>
    <w:rsid w:val="001A6F39"/>
    <w:rsid w:val="001A74B8"/>
    <w:rsid w:val="001A7797"/>
    <w:rsid w:val="001A79C7"/>
    <w:rsid w:val="001A7AD3"/>
    <w:rsid w:val="001A7C19"/>
    <w:rsid w:val="001B006C"/>
    <w:rsid w:val="001B0919"/>
    <w:rsid w:val="001B0B92"/>
    <w:rsid w:val="001B1A49"/>
    <w:rsid w:val="001B23E6"/>
    <w:rsid w:val="001B252D"/>
    <w:rsid w:val="001B25B9"/>
    <w:rsid w:val="001B2A41"/>
    <w:rsid w:val="001B2AAF"/>
    <w:rsid w:val="001B365C"/>
    <w:rsid w:val="001B372A"/>
    <w:rsid w:val="001B3E8D"/>
    <w:rsid w:val="001B40DF"/>
    <w:rsid w:val="001B4DB2"/>
    <w:rsid w:val="001B4F78"/>
    <w:rsid w:val="001B5442"/>
    <w:rsid w:val="001B5609"/>
    <w:rsid w:val="001B59A9"/>
    <w:rsid w:val="001B5E10"/>
    <w:rsid w:val="001B634C"/>
    <w:rsid w:val="001B676E"/>
    <w:rsid w:val="001B6BFD"/>
    <w:rsid w:val="001B6D7F"/>
    <w:rsid w:val="001B70BA"/>
    <w:rsid w:val="001B77DF"/>
    <w:rsid w:val="001C063A"/>
    <w:rsid w:val="001C07B4"/>
    <w:rsid w:val="001C14BC"/>
    <w:rsid w:val="001C17A9"/>
    <w:rsid w:val="001C1AD9"/>
    <w:rsid w:val="001C1AF5"/>
    <w:rsid w:val="001C2116"/>
    <w:rsid w:val="001C2345"/>
    <w:rsid w:val="001C2867"/>
    <w:rsid w:val="001C2C23"/>
    <w:rsid w:val="001C2E1A"/>
    <w:rsid w:val="001C32F4"/>
    <w:rsid w:val="001C3580"/>
    <w:rsid w:val="001C35A1"/>
    <w:rsid w:val="001C42C7"/>
    <w:rsid w:val="001C4F13"/>
    <w:rsid w:val="001C5397"/>
    <w:rsid w:val="001C54AD"/>
    <w:rsid w:val="001C5F45"/>
    <w:rsid w:val="001C6219"/>
    <w:rsid w:val="001C66F5"/>
    <w:rsid w:val="001C69A3"/>
    <w:rsid w:val="001C6AF4"/>
    <w:rsid w:val="001C6BBF"/>
    <w:rsid w:val="001C6DF8"/>
    <w:rsid w:val="001C7474"/>
    <w:rsid w:val="001C79D8"/>
    <w:rsid w:val="001C7CAC"/>
    <w:rsid w:val="001C7F25"/>
    <w:rsid w:val="001D05D3"/>
    <w:rsid w:val="001D1421"/>
    <w:rsid w:val="001D1CE8"/>
    <w:rsid w:val="001D200A"/>
    <w:rsid w:val="001D232D"/>
    <w:rsid w:val="001D2C75"/>
    <w:rsid w:val="001D2F10"/>
    <w:rsid w:val="001D2FFF"/>
    <w:rsid w:val="001D34B4"/>
    <w:rsid w:val="001D3DA7"/>
    <w:rsid w:val="001D4140"/>
    <w:rsid w:val="001D417A"/>
    <w:rsid w:val="001D420A"/>
    <w:rsid w:val="001D434D"/>
    <w:rsid w:val="001D44D5"/>
    <w:rsid w:val="001D483A"/>
    <w:rsid w:val="001D48AB"/>
    <w:rsid w:val="001D4AC4"/>
    <w:rsid w:val="001D4B14"/>
    <w:rsid w:val="001D4C8D"/>
    <w:rsid w:val="001D4E97"/>
    <w:rsid w:val="001D598B"/>
    <w:rsid w:val="001D5B96"/>
    <w:rsid w:val="001D5EA1"/>
    <w:rsid w:val="001D5F30"/>
    <w:rsid w:val="001D60EB"/>
    <w:rsid w:val="001D6430"/>
    <w:rsid w:val="001D718D"/>
    <w:rsid w:val="001D7208"/>
    <w:rsid w:val="001D7218"/>
    <w:rsid w:val="001D761B"/>
    <w:rsid w:val="001D7B08"/>
    <w:rsid w:val="001E04DF"/>
    <w:rsid w:val="001E06E5"/>
    <w:rsid w:val="001E0B89"/>
    <w:rsid w:val="001E0E79"/>
    <w:rsid w:val="001E116B"/>
    <w:rsid w:val="001E1CF7"/>
    <w:rsid w:val="001E1E6F"/>
    <w:rsid w:val="001E20E1"/>
    <w:rsid w:val="001E25AB"/>
    <w:rsid w:val="001E3413"/>
    <w:rsid w:val="001E3B7E"/>
    <w:rsid w:val="001E3E74"/>
    <w:rsid w:val="001E43B1"/>
    <w:rsid w:val="001E44D6"/>
    <w:rsid w:val="001E467D"/>
    <w:rsid w:val="001E4D2E"/>
    <w:rsid w:val="001E5A2B"/>
    <w:rsid w:val="001E5D77"/>
    <w:rsid w:val="001E6280"/>
    <w:rsid w:val="001E6403"/>
    <w:rsid w:val="001E708F"/>
    <w:rsid w:val="001E7151"/>
    <w:rsid w:val="001E73C6"/>
    <w:rsid w:val="001F034E"/>
    <w:rsid w:val="001F0696"/>
    <w:rsid w:val="001F0720"/>
    <w:rsid w:val="001F096E"/>
    <w:rsid w:val="001F0B27"/>
    <w:rsid w:val="001F0CF4"/>
    <w:rsid w:val="001F0F75"/>
    <w:rsid w:val="001F0FCA"/>
    <w:rsid w:val="001F1111"/>
    <w:rsid w:val="001F131B"/>
    <w:rsid w:val="001F1843"/>
    <w:rsid w:val="001F1D62"/>
    <w:rsid w:val="001F2C8D"/>
    <w:rsid w:val="001F2D7E"/>
    <w:rsid w:val="001F367B"/>
    <w:rsid w:val="001F39CE"/>
    <w:rsid w:val="001F4338"/>
    <w:rsid w:val="001F460E"/>
    <w:rsid w:val="001F5888"/>
    <w:rsid w:val="001F5C57"/>
    <w:rsid w:val="001F5F33"/>
    <w:rsid w:val="001F62FC"/>
    <w:rsid w:val="001F6FF1"/>
    <w:rsid w:val="001F728E"/>
    <w:rsid w:val="00200513"/>
    <w:rsid w:val="00200658"/>
    <w:rsid w:val="0020099F"/>
    <w:rsid w:val="00200AFC"/>
    <w:rsid w:val="00201086"/>
    <w:rsid w:val="002014B5"/>
    <w:rsid w:val="0020186C"/>
    <w:rsid w:val="00201B6B"/>
    <w:rsid w:val="00201E6E"/>
    <w:rsid w:val="002022B3"/>
    <w:rsid w:val="0020237E"/>
    <w:rsid w:val="00202406"/>
    <w:rsid w:val="0020288E"/>
    <w:rsid w:val="0020331D"/>
    <w:rsid w:val="0020364D"/>
    <w:rsid w:val="00203B32"/>
    <w:rsid w:val="00203B66"/>
    <w:rsid w:val="00203F19"/>
    <w:rsid w:val="00204269"/>
    <w:rsid w:val="00204339"/>
    <w:rsid w:val="0020433E"/>
    <w:rsid w:val="002043D4"/>
    <w:rsid w:val="002044F3"/>
    <w:rsid w:val="00204C42"/>
    <w:rsid w:val="002050AE"/>
    <w:rsid w:val="00205AFA"/>
    <w:rsid w:val="00205E3F"/>
    <w:rsid w:val="00205FBB"/>
    <w:rsid w:val="002061AE"/>
    <w:rsid w:val="002066B0"/>
    <w:rsid w:val="00206806"/>
    <w:rsid w:val="00206EE0"/>
    <w:rsid w:val="002071F4"/>
    <w:rsid w:val="0020793F"/>
    <w:rsid w:val="00207CA2"/>
    <w:rsid w:val="00210863"/>
    <w:rsid w:val="00210A74"/>
    <w:rsid w:val="00210E8B"/>
    <w:rsid w:val="00211211"/>
    <w:rsid w:val="002119D5"/>
    <w:rsid w:val="00211B91"/>
    <w:rsid w:val="0021254A"/>
    <w:rsid w:val="002137F8"/>
    <w:rsid w:val="00213967"/>
    <w:rsid w:val="00213DB4"/>
    <w:rsid w:val="00214010"/>
    <w:rsid w:val="002147A6"/>
    <w:rsid w:val="002147FF"/>
    <w:rsid w:val="00214B32"/>
    <w:rsid w:val="00214D6E"/>
    <w:rsid w:val="00215196"/>
    <w:rsid w:val="0021521A"/>
    <w:rsid w:val="00215242"/>
    <w:rsid w:val="00215CDE"/>
    <w:rsid w:val="00215D61"/>
    <w:rsid w:val="00216216"/>
    <w:rsid w:val="00217B0E"/>
    <w:rsid w:val="00217B1E"/>
    <w:rsid w:val="00217ED3"/>
    <w:rsid w:val="0022092E"/>
    <w:rsid w:val="00220A8B"/>
    <w:rsid w:val="00221B5C"/>
    <w:rsid w:val="00221BFC"/>
    <w:rsid w:val="00221C35"/>
    <w:rsid w:val="00221E88"/>
    <w:rsid w:val="00221FEB"/>
    <w:rsid w:val="002232F4"/>
    <w:rsid w:val="0022339F"/>
    <w:rsid w:val="002235AD"/>
    <w:rsid w:val="00223AC6"/>
    <w:rsid w:val="00223AE3"/>
    <w:rsid w:val="00224357"/>
    <w:rsid w:val="00224464"/>
    <w:rsid w:val="0022466F"/>
    <w:rsid w:val="002250F0"/>
    <w:rsid w:val="0022512B"/>
    <w:rsid w:val="00225525"/>
    <w:rsid w:val="002262F6"/>
    <w:rsid w:val="002270B0"/>
    <w:rsid w:val="00227266"/>
    <w:rsid w:val="0022743D"/>
    <w:rsid w:val="00227499"/>
    <w:rsid w:val="00227673"/>
    <w:rsid w:val="00227913"/>
    <w:rsid w:val="00227BA8"/>
    <w:rsid w:val="00227F4D"/>
    <w:rsid w:val="00230210"/>
    <w:rsid w:val="00230392"/>
    <w:rsid w:val="002305BB"/>
    <w:rsid w:val="00230667"/>
    <w:rsid w:val="00230799"/>
    <w:rsid w:val="00230DA9"/>
    <w:rsid w:val="00230F7C"/>
    <w:rsid w:val="00231724"/>
    <w:rsid w:val="00231754"/>
    <w:rsid w:val="0023186D"/>
    <w:rsid w:val="00231A0C"/>
    <w:rsid w:val="00231A3C"/>
    <w:rsid w:val="00231AD8"/>
    <w:rsid w:val="00231CDA"/>
    <w:rsid w:val="00231F26"/>
    <w:rsid w:val="00232EEE"/>
    <w:rsid w:val="00232FFF"/>
    <w:rsid w:val="002330EB"/>
    <w:rsid w:val="002337D9"/>
    <w:rsid w:val="00233940"/>
    <w:rsid w:val="002341DB"/>
    <w:rsid w:val="00234AA5"/>
    <w:rsid w:val="00235037"/>
    <w:rsid w:val="002353F4"/>
    <w:rsid w:val="002355C9"/>
    <w:rsid w:val="002359B9"/>
    <w:rsid w:val="00235DE8"/>
    <w:rsid w:val="00236A2A"/>
    <w:rsid w:val="00236B07"/>
    <w:rsid w:val="00236C7A"/>
    <w:rsid w:val="002371E8"/>
    <w:rsid w:val="00237940"/>
    <w:rsid w:val="00237AEC"/>
    <w:rsid w:val="00237B00"/>
    <w:rsid w:val="002401E8"/>
    <w:rsid w:val="0024049A"/>
    <w:rsid w:val="0024071D"/>
    <w:rsid w:val="0024135D"/>
    <w:rsid w:val="00241D5C"/>
    <w:rsid w:val="00242173"/>
    <w:rsid w:val="002423F6"/>
    <w:rsid w:val="0024250E"/>
    <w:rsid w:val="002426A9"/>
    <w:rsid w:val="00242F2D"/>
    <w:rsid w:val="00242F99"/>
    <w:rsid w:val="00243542"/>
    <w:rsid w:val="00243A73"/>
    <w:rsid w:val="0024419E"/>
    <w:rsid w:val="00244383"/>
    <w:rsid w:val="002444F2"/>
    <w:rsid w:val="00244848"/>
    <w:rsid w:val="0024684E"/>
    <w:rsid w:val="00246E1A"/>
    <w:rsid w:val="00247148"/>
    <w:rsid w:val="00247833"/>
    <w:rsid w:val="00247B2D"/>
    <w:rsid w:val="002503A6"/>
    <w:rsid w:val="00250B9A"/>
    <w:rsid w:val="002518A1"/>
    <w:rsid w:val="00251A9E"/>
    <w:rsid w:val="0025219C"/>
    <w:rsid w:val="00252AE1"/>
    <w:rsid w:val="00252BE0"/>
    <w:rsid w:val="0025305C"/>
    <w:rsid w:val="00253219"/>
    <w:rsid w:val="002535BD"/>
    <w:rsid w:val="002541C4"/>
    <w:rsid w:val="00254325"/>
    <w:rsid w:val="0025438C"/>
    <w:rsid w:val="00255474"/>
    <w:rsid w:val="00256B5B"/>
    <w:rsid w:val="00256F52"/>
    <w:rsid w:val="0025740A"/>
    <w:rsid w:val="00257D53"/>
    <w:rsid w:val="00257DE3"/>
    <w:rsid w:val="0026041D"/>
    <w:rsid w:val="0026055F"/>
    <w:rsid w:val="002608EB"/>
    <w:rsid w:val="00261294"/>
    <w:rsid w:val="00261872"/>
    <w:rsid w:val="0026230D"/>
    <w:rsid w:val="002623F8"/>
    <w:rsid w:val="0026264C"/>
    <w:rsid w:val="00262A2E"/>
    <w:rsid w:val="00262FD1"/>
    <w:rsid w:val="00263296"/>
    <w:rsid w:val="0026394A"/>
    <w:rsid w:val="00263A28"/>
    <w:rsid w:val="00263AE8"/>
    <w:rsid w:val="00263F0F"/>
    <w:rsid w:val="00265568"/>
    <w:rsid w:val="00265A54"/>
    <w:rsid w:val="0026614F"/>
    <w:rsid w:val="0026664C"/>
    <w:rsid w:val="002673E2"/>
    <w:rsid w:val="002674AB"/>
    <w:rsid w:val="00267BAC"/>
    <w:rsid w:val="002705EE"/>
    <w:rsid w:val="002706FB"/>
    <w:rsid w:val="00270EE5"/>
    <w:rsid w:val="0027151A"/>
    <w:rsid w:val="0027196B"/>
    <w:rsid w:val="00271EAF"/>
    <w:rsid w:val="00271F59"/>
    <w:rsid w:val="00271FF3"/>
    <w:rsid w:val="0027243C"/>
    <w:rsid w:val="00272D7C"/>
    <w:rsid w:val="002733C1"/>
    <w:rsid w:val="00273C57"/>
    <w:rsid w:val="00273DAB"/>
    <w:rsid w:val="00273EA1"/>
    <w:rsid w:val="002740D4"/>
    <w:rsid w:val="002743AC"/>
    <w:rsid w:val="00274ADE"/>
    <w:rsid w:val="00274C83"/>
    <w:rsid w:val="002757A0"/>
    <w:rsid w:val="002760E8"/>
    <w:rsid w:val="00276605"/>
    <w:rsid w:val="0027700D"/>
    <w:rsid w:val="002771F8"/>
    <w:rsid w:val="00277847"/>
    <w:rsid w:val="00277B37"/>
    <w:rsid w:val="00277C12"/>
    <w:rsid w:val="00277E84"/>
    <w:rsid w:val="0028031A"/>
    <w:rsid w:val="00280699"/>
    <w:rsid w:val="002808A7"/>
    <w:rsid w:val="002808EC"/>
    <w:rsid w:val="00281E93"/>
    <w:rsid w:val="00281EA0"/>
    <w:rsid w:val="00282904"/>
    <w:rsid w:val="00283379"/>
    <w:rsid w:val="0028384D"/>
    <w:rsid w:val="002839E3"/>
    <w:rsid w:val="00283DD2"/>
    <w:rsid w:val="002845DA"/>
    <w:rsid w:val="002845E9"/>
    <w:rsid w:val="00284AAB"/>
    <w:rsid w:val="00285835"/>
    <w:rsid w:val="00286102"/>
    <w:rsid w:val="00286569"/>
    <w:rsid w:val="0028679C"/>
    <w:rsid w:val="00286A8D"/>
    <w:rsid w:val="00286DE3"/>
    <w:rsid w:val="002873CE"/>
    <w:rsid w:val="002875A6"/>
    <w:rsid w:val="00290903"/>
    <w:rsid w:val="00290ABE"/>
    <w:rsid w:val="002917CA"/>
    <w:rsid w:val="002918DF"/>
    <w:rsid w:val="00292669"/>
    <w:rsid w:val="00292CB1"/>
    <w:rsid w:val="00292F7D"/>
    <w:rsid w:val="00293354"/>
    <w:rsid w:val="00293779"/>
    <w:rsid w:val="002944F2"/>
    <w:rsid w:val="00294AFD"/>
    <w:rsid w:val="00294F21"/>
    <w:rsid w:val="00294F73"/>
    <w:rsid w:val="002952E0"/>
    <w:rsid w:val="00295587"/>
    <w:rsid w:val="002955F3"/>
    <w:rsid w:val="002959B9"/>
    <w:rsid w:val="00295C01"/>
    <w:rsid w:val="00295D08"/>
    <w:rsid w:val="00295FAC"/>
    <w:rsid w:val="002964B5"/>
    <w:rsid w:val="002965E4"/>
    <w:rsid w:val="002965F5"/>
    <w:rsid w:val="00296963"/>
    <w:rsid w:val="00296E69"/>
    <w:rsid w:val="00297588"/>
    <w:rsid w:val="002A01AA"/>
    <w:rsid w:val="002A05F3"/>
    <w:rsid w:val="002A099F"/>
    <w:rsid w:val="002A11EB"/>
    <w:rsid w:val="002A1697"/>
    <w:rsid w:val="002A1E86"/>
    <w:rsid w:val="002A258D"/>
    <w:rsid w:val="002A25B7"/>
    <w:rsid w:val="002A29B5"/>
    <w:rsid w:val="002A2AEE"/>
    <w:rsid w:val="002A35D4"/>
    <w:rsid w:val="002A3844"/>
    <w:rsid w:val="002A38E7"/>
    <w:rsid w:val="002A3A0A"/>
    <w:rsid w:val="002A3A8D"/>
    <w:rsid w:val="002A3E08"/>
    <w:rsid w:val="002A44C2"/>
    <w:rsid w:val="002A4CA4"/>
    <w:rsid w:val="002A5422"/>
    <w:rsid w:val="002A5C10"/>
    <w:rsid w:val="002A5E8F"/>
    <w:rsid w:val="002A5FEB"/>
    <w:rsid w:val="002A6BB4"/>
    <w:rsid w:val="002A6EA3"/>
    <w:rsid w:val="002A70A3"/>
    <w:rsid w:val="002A7E04"/>
    <w:rsid w:val="002A7EFF"/>
    <w:rsid w:val="002B0653"/>
    <w:rsid w:val="002B0FD8"/>
    <w:rsid w:val="002B141F"/>
    <w:rsid w:val="002B1F41"/>
    <w:rsid w:val="002B20B8"/>
    <w:rsid w:val="002B2532"/>
    <w:rsid w:val="002B26FB"/>
    <w:rsid w:val="002B296F"/>
    <w:rsid w:val="002B29FF"/>
    <w:rsid w:val="002B2A68"/>
    <w:rsid w:val="002B2C46"/>
    <w:rsid w:val="002B339B"/>
    <w:rsid w:val="002B34A9"/>
    <w:rsid w:val="002B3C52"/>
    <w:rsid w:val="002B5391"/>
    <w:rsid w:val="002B56A5"/>
    <w:rsid w:val="002B56F2"/>
    <w:rsid w:val="002B5844"/>
    <w:rsid w:val="002B5E30"/>
    <w:rsid w:val="002B6078"/>
    <w:rsid w:val="002B664C"/>
    <w:rsid w:val="002B7966"/>
    <w:rsid w:val="002C057B"/>
    <w:rsid w:val="002C07A5"/>
    <w:rsid w:val="002C0895"/>
    <w:rsid w:val="002C0C82"/>
    <w:rsid w:val="002C10F2"/>
    <w:rsid w:val="002C14FB"/>
    <w:rsid w:val="002C1607"/>
    <w:rsid w:val="002C183A"/>
    <w:rsid w:val="002C1BF3"/>
    <w:rsid w:val="002C1E30"/>
    <w:rsid w:val="002C29CE"/>
    <w:rsid w:val="002C2B29"/>
    <w:rsid w:val="002C2D0C"/>
    <w:rsid w:val="002C32CA"/>
    <w:rsid w:val="002C3513"/>
    <w:rsid w:val="002C4021"/>
    <w:rsid w:val="002C439F"/>
    <w:rsid w:val="002C4972"/>
    <w:rsid w:val="002C4DB9"/>
    <w:rsid w:val="002C4E2C"/>
    <w:rsid w:val="002C4E64"/>
    <w:rsid w:val="002C5082"/>
    <w:rsid w:val="002C649F"/>
    <w:rsid w:val="002C68E2"/>
    <w:rsid w:val="002C6F55"/>
    <w:rsid w:val="002C7321"/>
    <w:rsid w:val="002C7802"/>
    <w:rsid w:val="002D0BEE"/>
    <w:rsid w:val="002D167D"/>
    <w:rsid w:val="002D1A52"/>
    <w:rsid w:val="002D1B19"/>
    <w:rsid w:val="002D1BFC"/>
    <w:rsid w:val="002D246F"/>
    <w:rsid w:val="002D26C1"/>
    <w:rsid w:val="002D3B18"/>
    <w:rsid w:val="002D3E52"/>
    <w:rsid w:val="002D4016"/>
    <w:rsid w:val="002D4516"/>
    <w:rsid w:val="002D4AC1"/>
    <w:rsid w:val="002D4CBD"/>
    <w:rsid w:val="002D4D93"/>
    <w:rsid w:val="002D4E73"/>
    <w:rsid w:val="002D4F73"/>
    <w:rsid w:val="002D5D1F"/>
    <w:rsid w:val="002D61B7"/>
    <w:rsid w:val="002D68A2"/>
    <w:rsid w:val="002D6916"/>
    <w:rsid w:val="002D69A3"/>
    <w:rsid w:val="002D7519"/>
    <w:rsid w:val="002D79F9"/>
    <w:rsid w:val="002D7CC0"/>
    <w:rsid w:val="002E0262"/>
    <w:rsid w:val="002E061C"/>
    <w:rsid w:val="002E0D06"/>
    <w:rsid w:val="002E12C4"/>
    <w:rsid w:val="002E19CE"/>
    <w:rsid w:val="002E1C31"/>
    <w:rsid w:val="002E1C50"/>
    <w:rsid w:val="002E22F9"/>
    <w:rsid w:val="002E243C"/>
    <w:rsid w:val="002E24BE"/>
    <w:rsid w:val="002E2EAB"/>
    <w:rsid w:val="002E35D8"/>
    <w:rsid w:val="002E3ECE"/>
    <w:rsid w:val="002E40DB"/>
    <w:rsid w:val="002E421E"/>
    <w:rsid w:val="002E45EC"/>
    <w:rsid w:val="002E461A"/>
    <w:rsid w:val="002E4C2D"/>
    <w:rsid w:val="002E4C7D"/>
    <w:rsid w:val="002E5304"/>
    <w:rsid w:val="002E534C"/>
    <w:rsid w:val="002E53B2"/>
    <w:rsid w:val="002E53BC"/>
    <w:rsid w:val="002E5C5B"/>
    <w:rsid w:val="002E62BB"/>
    <w:rsid w:val="002E667E"/>
    <w:rsid w:val="002E70CC"/>
    <w:rsid w:val="002E78FE"/>
    <w:rsid w:val="002F01D3"/>
    <w:rsid w:val="002F0D5F"/>
    <w:rsid w:val="002F0E9C"/>
    <w:rsid w:val="002F135B"/>
    <w:rsid w:val="002F154E"/>
    <w:rsid w:val="002F19ED"/>
    <w:rsid w:val="002F1B37"/>
    <w:rsid w:val="002F1DC2"/>
    <w:rsid w:val="002F2A54"/>
    <w:rsid w:val="002F2BC5"/>
    <w:rsid w:val="002F3080"/>
    <w:rsid w:val="002F3618"/>
    <w:rsid w:val="002F38A0"/>
    <w:rsid w:val="002F3C42"/>
    <w:rsid w:val="002F3F5C"/>
    <w:rsid w:val="002F46C9"/>
    <w:rsid w:val="002F4817"/>
    <w:rsid w:val="002F4CF2"/>
    <w:rsid w:val="002F5011"/>
    <w:rsid w:val="002F5A5F"/>
    <w:rsid w:val="002F5C95"/>
    <w:rsid w:val="002F5CBC"/>
    <w:rsid w:val="002F5E09"/>
    <w:rsid w:val="002F5E0E"/>
    <w:rsid w:val="002F6032"/>
    <w:rsid w:val="002F6599"/>
    <w:rsid w:val="002F6944"/>
    <w:rsid w:val="002F697D"/>
    <w:rsid w:val="002F7203"/>
    <w:rsid w:val="002F7F53"/>
    <w:rsid w:val="00300839"/>
    <w:rsid w:val="00300955"/>
    <w:rsid w:val="00301252"/>
    <w:rsid w:val="00301444"/>
    <w:rsid w:val="003015CD"/>
    <w:rsid w:val="003018E9"/>
    <w:rsid w:val="003020D6"/>
    <w:rsid w:val="003024B9"/>
    <w:rsid w:val="00302669"/>
    <w:rsid w:val="00302766"/>
    <w:rsid w:val="00302EA9"/>
    <w:rsid w:val="003038E7"/>
    <w:rsid w:val="00303E95"/>
    <w:rsid w:val="003048E7"/>
    <w:rsid w:val="00304C8E"/>
    <w:rsid w:val="00304FB2"/>
    <w:rsid w:val="00305814"/>
    <w:rsid w:val="00305965"/>
    <w:rsid w:val="00305F0A"/>
    <w:rsid w:val="00306245"/>
    <w:rsid w:val="0030654E"/>
    <w:rsid w:val="0030713A"/>
    <w:rsid w:val="003071B6"/>
    <w:rsid w:val="00307C33"/>
    <w:rsid w:val="00307C46"/>
    <w:rsid w:val="00310722"/>
    <w:rsid w:val="0031094F"/>
    <w:rsid w:val="00310C7E"/>
    <w:rsid w:val="00310DAF"/>
    <w:rsid w:val="003111D8"/>
    <w:rsid w:val="003112BA"/>
    <w:rsid w:val="003118CC"/>
    <w:rsid w:val="00311ACF"/>
    <w:rsid w:val="00311F82"/>
    <w:rsid w:val="003120B5"/>
    <w:rsid w:val="00312308"/>
    <w:rsid w:val="00312866"/>
    <w:rsid w:val="00312DF7"/>
    <w:rsid w:val="00313A93"/>
    <w:rsid w:val="00313CB6"/>
    <w:rsid w:val="00313DB2"/>
    <w:rsid w:val="003141F7"/>
    <w:rsid w:val="00314343"/>
    <w:rsid w:val="00314B45"/>
    <w:rsid w:val="00315701"/>
    <w:rsid w:val="00315C26"/>
    <w:rsid w:val="00315CA7"/>
    <w:rsid w:val="003165DC"/>
    <w:rsid w:val="00316A32"/>
    <w:rsid w:val="00316AC7"/>
    <w:rsid w:val="0031709E"/>
    <w:rsid w:val="00317D20"/>
    <w:rsid w:val="003200B6"/>
    <w:rsid w:val="0032026B"/>
    <w:rsid w:val="0032059F"/>
    <w:rsid w:val="00320A31"/>
    <w:rsid w:val="00320F10"/>
    <w:rsid w:val="0032108B"/>
    <w:rsid w:val="00321529"/>
    <w:rsid w:val="00321DC6"/>
    <w:rsid w:val="00321F78"/>
    <w:rsid w:val="00322623"/>
    <w:rsid w:val="0032351D"/>
    <w:rsid w:val="00323713"/>
    <w:rsid w:val="00323750"/>
    <w:rsid w:val="00323780"/>
    <w:rsid w:val="0032378D"/>
    <w:rsid w:val="00323839"/>
    <w:rsid w:val="00323A58"/>
    <w:rsid w:val="00323F64"/>
    <w:rsid w:val="0032523C"/>
    <w:rsid w:val="0032559E"/>
    <w:rsid w:val="00325987"/>
    <w:rsid w:val="00325A46"/>
    <w:rsid w:val="003263CD"/>
    <w:rsid w:val="00326404"/>
    <w:rsid w:val="00326725"/>
    <w:rsid w:val="00326BE2"/>
    <w:rsid w:val="00326FB3"/>
    <w:rsid w:val="00327100"/>
    <w:rsid w:val="0032729D"/>
    <w:rsid w:val="003302F1"/>
    <w:rsid w:val="00330638"/>
    <w:rsid w:val="00330741"/>
    <w:rsid w:val="00331572"/>
    <w:rsid w:val="0033212B"/>
    <w:rsid w:val="003323C4"/>
    <w:rsid w:val="003325E6"/>
    <w:rsid w:val="003327B8"/>
    <w:rsid w:val="00332895"/>
    <w:rsid w:val="00332BF3"/>
    <w:rsid w:val="00332C69"/>
    <w:rsid w:val="0033351A"/>
    <w:rsid w:val="00333800"/>
    <w:rsid w:val="00333BAC"/>
    <w:rsid w:val="00333C2D"/>
    <w:rsid w:val="00333CFE"/>
    <w:rsid w:val="0033427D"/>
    <w:rsid w:val="00334471"/>
    <w:rsid w:val="0033452E"/>
    <w:rsid w:val="00334848"/>
    <w:rsid w:val="003349A6"/>
    <w:rsid w:val="00334BC1"/>
    <w:rsid w:val="00335354"/>
    <w:rsid w:val="003353DC"/>
    <w:rsid w:val="00335780"/>
    <w:rsid w:val="00336981"/>
    <w:rsid w:val="00336E1E"/>
    <w:rsid w:val="00336F32"/>
    <w:rsid w:val="0033741D"/>
    <w:rsid w:val="00337FFE"/>
    <w:rsid w:val="003402FB"/>
    <w:rsid w:val="00340309"/>
    <w:rsid w:val="00341A48"/>
    <w:rsid w:val="00341B70"/>
    <w:rsid w:val="003424CD"/>
    <w:rsid w:val="00342B2E"/>
    <w:rsid w:val="003431EE"/>
    <w:rsid w:val="00343904"/>
    <w:rsid w:val="00343AAF"/>
    <w:rsid w:val="00343E94"/>
    <w:rsid w:val="003443E7"/>
    <w:rsid w:val="00344681"/>
    <w:rsid w:val="00344A89"/>
    <w:rsid w:val="00344D07"/>
    <w:rsid w:val="00344DFF"/>
    <w:rsid w:val="00344FD6"/>
    <w:rsid w:val="00345576"/>
    <w:rsid w:val="00345666"/>
    <w:rsid w:val="00345783"/>
    <w:rsid w:val="00345E74"/>
    <w:rsid w:val="0034608A"/>
    <w:rsid w:val="00346234"/>
    <w:rsid w:val="0034643E"/>
    <w:rsid w:val="003464A9"/>
    <w:rsid w:val="00346E27"/>
    <w:rsid w:val="003475F0"/>
    <w:rsid w:val="003508E8"/>
    <w:rsid w:val="00350DF6"/>
    <w:rsid w:val="003511D2"/>
    <w:rsid w:val="00351B29"/>
    <w:rsid w:val="00351C56"/>
    <w:rsid w:val="00351FA8"/>
    <w:rsid w:val="0035259D"/>
    <w:rsid w:val="0035297D"/>
    <w:rsid w:val="00352D15"/>
    <w:rsid w:val="00353791"/>
    <w:rsid w:val="003538BF"/>
    <w:rsid w:val="00353C48"/>
    <w:rsid w:val="003540B3"/>
    <w:rsid w:val="003544EA"/>
    <w:rsid w:val="00354600"/>
    <w:rsid w:val="00354C95"/>
    <w:rsid w:val="00354D03"/>
    <w:rsid w:val="00355BD7"/>
    <w:rsid w:val="00356126"/>
    <w:rsid w:val="00356167"/>
    <w:rsid w:val="00356549"/>
    <w:rsid w:val="00356585"/>
    <w:rsid w:val="003567FB"/>
    <w:rsid w:val="00356801"/>
    <w:rsid w:val="00356E21"/>
    <w:rsid w:val="00356F65"/>
    <w:rsid w:val="00356F92"/>
    <w:rsid w:val="0035774F"/>
    <w:rsid w:val="00357791"/>
    <w:rsid w:val="00357E57"/>
    <w:rsid w:val="00360086"/>
    <w:rsid w:val="00360597"/>
    <w:rsid w:val="003607DD"/>
    <w:rsid w:val="00361EE0"/>
    <w:rsid w:val="003631B2"/>
    <w:rsid w:val="00363BBA"/>
    <w:rsid w:val="00363CE3"/>
    <w:rsid w:val="00363F9B"/>
    <w:rsid w:val="003645DE"/>
    <w:rsid w:val="003659BF"/>
    <w:rsid w:val="00365BCB"/>
    <w:rsid w:val="00365C2C"/>
    <w:rsid w:val="003661E0"/>
    <w:rsid w:val="0036662F"/>
    <w:rsid w:val="00367C3C"/>
    <w:rsid w:val="003705D4"/>
    <w:rsid w:val="003708AD"/>
    <w:rsid w:val="00370B3D"/>
    <w:rsid w:val="00370C80"/>
    <w:rsid w:val="00370F00"/>
    <w:rsid w:val="00370FB8"/>
    <w:rsid w:val="00371BDD"/>
    <w:rsid w:val="00371EC0"/>
    <w:rsid w:val="00372146"/>
    <w:rsid w:val="003725D2"/>
    <w:rsid w:val="00372F49"/>
    <w:rsid w:val="00373AE2"/>
    <w:rsid w:val="00373AED"/>
    <w:rsid w:val="00373C87"/>
    <w:rsid w:val="00374FAB"/>
    <w:rsid w:val="0037529E"/>
    <w:rsid w:val="00375BA3"/>
    <w:rsid w:val="00375BA4"/>
    <w:rsid w:val="00377122"/>
    <w:rsid w:val="003772F1"/>
    <w:rsid w:val="003773A9"/>
    <w:rsid w:val="00377668"/>
    <w:rsid w:val="00377713"/>
    <w:rsid w:val="00377CBC"/>
    <w:rsid w:val="0038007B"/>
    <w:rsid w:val="00380102"/>
    <w:rsid w:val="00380742"/>
    <w:rsid w:val="00380F52"/>
    <w:rsid w:val="003812C4"/>
    <w:rsid w:val="003814F0"/>
    <w:rsid w:val="00381916"/>
    <w:rsid w:val="0038195E"/>
    <w:rsid w:val="00381B4B"/>
    <w:rsid w:val="00381E6F"/>
    <w:rsid w:val="003821C6"/>
    <w:rsid w:val="00383E79"/>
    <w:rsid w:val="00384519"/>
    <w:rsid w:val="00384DEF"/>
    <w:rsid w:val="00384E35"/>
    <w:rsid w:val="00385452"/>
    <w:rsid w:val="003856C6"/>
    <w:rsid w:val="00385B37"/>
    <w:rsid w:val="00385E2E"/>
    <w:rsid w:val="003863C5"/>
    <w:rsid w:val="003868DC"/>
    <w:rsid w:val="0038705C"/>
    <w:rsid w:val="00387339"/>
    <w:rsid w:val="003874C1"/>
    <w:rsid w:val="003902D2"/>
    <w:rsid w:val="00390303"/>
    <w:rsid w:val="00390852"/>
    <w:rsid w:val="00390A50"/>
    <w:rsid w:val="00390CB0"/>
    <w:rsid w:val="003910C1"/>
    <w:rsid w:val="00391217"/>
    <w:rsid w:val="00391C04"/>
    <w:rsid w:val="003928CC"/>
    <w:rsid w:val="00392C1F"/>
    <w:rsid w:val="00393268"/>
    <w:rsid w:val="003936A4"/>
    <w:rsid w:val="003936CB"/>
    <w:rsid w:val="00393773"/>
    <w:rsid w:val="00394AD3"/>
    <w:rsid w:val="00394D39"/>
    <w:rsid w:val="00395922"/>
    <w:rsid w:val="00396592"/>
    <w:rsid w:val="00396608"/>
    <w:rsid w:val="0039696A"/>
    <w:rsid w:val="00396E83"/>
    <w:rsid w:val="00397306"/>
    <w:rsid w:val="00397371"/>
    <w:rsid w:val="00397FDD"/>
    <w:rsid w:val="003A035D"/>
    <w:rsid w:val="003A03CE"/>
    <w:rsid w:val="003A13A9"/>
    <w:rsid w:val="003A1C85"/>
    <w:rsid w:val="003A2006"/>
    <w:rsid w:val="003A2716"/>
    <w:rsid w:val="003A2756"/>
    <w:rsid w:val="003A2BE1"/>
    <w:rsid w:val="003A3DD9"/>
    <w:rsid w:val="003A3FB1"/>
    <w:rsid w:val="003A457E"/>
    <w:rsid w:val="003A46A3"/>
    <w:rsid w:val="003A4892"/>
    <w:rsid w:val="003A4B1F"/>
    <w:rsid w:val="003A4D48"/>
    <w:rsid w:val="003A4E4A"/>
    <w:rsid w:val="003A5046"/>
    <w:rsid w:val="003A512E"/>
    <w:rsid w:val="003A5BC2"/>
    <w:rsid w:val="003A5E43"/>
    <w:rsid w:val="003A6CBD"/>
    <w:rsid w:val="003A711B"/>
    <w:rsid w:val="003A78BE"/>
    <w:rsid w:val="003A798B"/>
    <w:rsid w:val="003B0283"/>
    <w:rsid w:val="003B0413"/>
    <w:rsid w:val="003B081C"/>
    <w:rsid w:val="003B0A08"/>
    <w:rsid w:val="003B130D"/>
    <w:rsid w:val="003B1415"/>
    <w:rsid w:val="003B16D5"/>
    <w:rsid w:val="003B19FD"/>
    <w:rsid w:val="003B1DB3"/>
    <w:rsid w:val="003B1F3E"/>
    <w:rsid w:val="003B2071"/>
    <w:rsid w:val="003B20DE"/>
    <w:rsid w:val="003B275A"/>
    <w:rsid w:val="003B3269"/>
    <w:rsid w:val="003B384E"/>
    <w:rsid w:val="003B3C9C"/>
    <w:rsid w:val="003B3D30"/>
    <w:rsid w:val="003B406D"/>
    <w:rsid w:val="003B5409"/>
    <w:rsid w:val="003B5583"/>
    <w:rsid w:val="003B56F7"/>
    <w:rsid w:val="003B5C8F"/>
    <w:rsid w:val="003B6040"/>
    <w:rsid w:val="003B610F"/>
    <w:rsid w:val="003B6A99"/>
    <w:rsid w:val="003B7413"/>
    <w:rsid w:val="003B7524"/>
    <w:rsid w:val="003C0018"/>
    <w:rsid w:val="003C0B02"/>
    <w:rsid w:val="003C16CB"/>
    <w:rsid w:val="003C175C"/>
    <w:rsid w:val="003C26E2"/>
    <w:rsid w:val="003C28E7"/>
    <w:rsid w:val="003C29B1"/>
    <w:rsid w:val="003C29FE"/>
    <w:rsid w:val="003C2B61"/>
    <w:rsid w:val="003C2D7C"/>
    <w:rsid w:val="003C3132"/>
    <w:rsid w:val="003C3D7E"/>
    <w:rsid w:val="003C4282"/>
    <w:rsid w:val="003C4305"/>
    <w:rsid w:val="003C53EB"/>
    <w:rsid w:val="003C5634"/>
    <w:rsid w:val="003C6044"/>
    <w:rsid w:val="003C6626"/>
    <w:rsid w:val="003C66DE"/>
    <w:rsid w:val="003C74AF"/>
    <w:rsid w:val="003C74C8"/>
    <w:rsid w:val="003C7899"/>
    <w:rsid w:val="003C7ADB"/>
    <w:rsid w:val="003D0099"/>
    <w:rsid w:val="003D00BC"/>
    <w:rsid w:val="003D03E2"/>
    <w:rsid w:val="003D04B4"/>
    <w:rsid w:val="003D0E5B"/>
    <w:rsid w:val="003D152B"/>
    <w:rsid w:val="003D2271"/>
    <w:rsid w:val="003D41F0"/>
    <w:rsid w:val="003D4727"/>
    <w:rsid w:val="003D4852"/>
    <w:rsid w:val="003D48B6"/>
    <w:rsid w:val="003D4F64"/>
    <w:rsid w:val="003D4F93"/>
    <w:rsid w:val="003D570E"/>
    <w:rsid w:val="003D5B87"/>
    <w:rsid w:val="003D6666"/>
    <w:rsid w:val="003D6ACF"/>
    <w:rsid w:val="003D6B19"/>
    <w:rsid w:val="003D71B7"/>
    <w:rsid w:val="003D7DE8"/>
    <w:rsid w:val="003E03C9"/>
    <w:rsid w:val="003E077C"/>
    <w:rsid w:val="003E081F"/>
    <w:rsid w:val="003E09FB"/>
    <w:rsid w:val="003E0C7C"/>
    <w:rsid w:val="003E32C5"/>
    <w:rsid w:val="003E351A"/>
    <w:rsid w:val="003E356E"/>
    <w:rsid w:val="003E36CC"/>
    <w:rsid w:val="003E3780"/>
    <w:rsid w:val="003E386A"/>
    <w:rsid w:val="003E3BC1"/>
    <w:rsid w:val="003E3BED"/>
    <w:rsid w:val="003E3EE9"/>
    <w:rsid w:val="003E3F5C"/>
    <w:rsid w:val="003E4A51"/>
    <w:rsid w:val="003E50AF"/>
    <w:rsid w:val="003E52AB"/>
    <w:rsid w:val="003E5330"/>
    <w:rsid w:val="003E54C3"/>
    <w:rsid w:val="003E5803"/>
    <w:rsid w:val="003E588D"/>
    <w:rsid w:val="003E5FDB"/>
    <w:rsid w:val="003E60C7"/>
    <w:rsid w:val="003E60EB"/>
    <w:rsid w:val="003E71EA"/>
    <w:rsid w:val="003E749A"/>
    <w:rsid w:val="003F1ED9"/>
    <w:rsid w:val="003F217B"/>
    <w:rsid w:val="003F21AE"/>
    <w:rsid w:val="003F2CAB"/>
    <w:rsid w:val="003F31E5"/>
    <w:rsid w:val="003F3482"/>
    <w:rsid w:val="003F387C"/>
    <w:rsid w:val="003F45C1"/>
    <w:rsid w:val="003F48AB"/>
    <w:rsid w:val="003F5202"/>
    <w:rsid w:val="003F5A52"/>
    <w:rsid w:val="003F5E98"/>
    <w:rsid w:val="003F61BA"/>
    <w:rsid w:val="003F697A"/>
    <w:rsid w:val="003F6AB7"/>
    <w:rsid w:val="003F6BBC"/>
    <w:rsid w:val="003F70F0"/>
    <w:rsid w:val="003F75D7"/>
    <w:rsid w:val="003F76AC"/>
    <w:rsid w:val="003F76B0"/>
    <w:rsid w:val="003F7AE8"/>
    <w:rsid w:val="003F7B51"/>
    <w:rsid w:val="003F7BA0"/>
    <w:rsid w:val="004001F6"/>
    <w:rsid w:val="004012FD"/>
    <w:rsid w:val="00402CC8"/>
    <w:rsid w:val="00403048"/>
    <w:rsid w:val="0040366D"/>
    <w:rsid w:val="004037BE"/>
    <w:rsid w:val="00403EA4"/>
    <w:rsid w:val="00404030"/>
    <w:rsid w:val="00404951"/>
    <w:rsid w:val="00404D3F"/>
    <w:rsid w:val="00404EC0"/>
    <w:rsid w:val="00404F78"/>
    <w:rsid w:val="00405328"/>
    <w:rsid w:val="004054E2"/>
    <w:rsid w:val="00405A39"/>
    <w:rsid w:val="00405A46"/>
    <w:rsid w:val="00405FBD"/>
    <w:rsid w:val="004060B2"/>
    <w:rsid w:val="00406710"/>
    <w:rsid w:val="00406730"/>
    <w:rsid w:val="00406763"/>
    <w:rsid w:val="0041003E"/>
    <w:rsid w:val="00410241"/>
    <w:rsid w:val="0041093F"/>
    <w:rsid w:val="00410974"/>
    <w:rsid w:val="00410E62"/>
    <w:rsid w:val="00410F6D"/>
    <w:rsid w:val="00411092"/>
    <w:rsid w:val="00411225"/>
    <w:rsid w:val="004112F7"/>
    <w:rsid w:val="004112FE"/>
    <w:rsid w:val="0041133C"/>
    <w:rsid w:val="004116BE"/>
    <w:rsid w:val="00411CBD"/>
    <w:rsid w:val="00411F4F"/>
    <w:rsid w:val="00412201"/>
    <w:rsid w:val="0041238F"/>
    <w:rsid w:val="0041323B"/>
    <w:rsid w:val="004133FE"/>
    <w:rsid w:val="00413DC4"/>
    <w:rsid w:val="00413E12"/>
    <w:rsid w:val="00414258"/>
    <w:rsid w:val="0041436C"/>
    <w:rsid w:val="004144F3"/>
    <w:rsid w:val="0041475A"/>
    <w:rsid w:val="00414880"/>
    <w:rsid w:val="00414A5E"/>
    <w:rsid w:val="00414B03"/>
    <w:rsid w:val="00414F8D"/>
    <w:rsid w:val="00415082"/>
    <w:rsid w:val="0041528B"/>
    <w:rsid w:val="00415B12"/>
    <w:rsid w:val="00415FE5"/>
    <w:rsid w:val="004160E9"/>
    <w:rsid w:val="00416382"/>
    <w:rsid w:val="004164AF"/>
    <w:rsid w:val="00420B00"/>
    <w:rsid w:val="00420BEF"/>
    <w:rsid w:val="00420F5A"/>
    <w:rsid w:val="00421090"/>
    <w:rsid w:val="0042124D"/>
    <w:rsid w:val="00421900"/>
    <w:rsid w:val="004219BD"/>
    <w:rsid w:val="00421DE7"/>
    <w:rsid w:val="00421ED3"/>
    <w:rsid w:val="00421FAE"/>
    <w:rsid w:val="004223DB"/>
    <w:rsid w:val="004226F5"/>
    <w:rsid w:val="00422F84"/>
    <w:rsid w:val="004234B0"/>
    <w:rsid w:val="00423594"/>
    <w:rsid w:val="004236B5"/>
    <w:rsid w:val="00423733"/>
    <w:rsid w:val="004239BE"/>
    <w:rsid w:val="00423AC4"/>
    <w:rsid w:val="00424E91"/>
    <w:rsid w:val="00424ED1"/>
    <w:rsid w:val="004252C3"/>
    <w:rsid w:val="0042547A"/>
    <w:rsid w:val="0042564A"/>
    <w:rsid w:val="00425821"/>
    <w:rsid w:val="004260F0"/>
    <w:rsid w:val="00426357"/>
    <w:rsid w:val="00426457"/>
    <w:rsid w:val="004265CC"/>
    <w:rsid w:val="004270BA"/>
    <w:rsid w:val="0042795C"/>
    <w:rsid w:val="0043059E"/>
    <w:rsid w:val="00430701"/>
    <w:rsid w:val="00430892"/>
    <w:rsid w:val="004315F5"/>
    <w:rsid w:val="00431718"/>
    <w:rsid w:val="00431AE4"/>
    <w:rsid w:val="00431C63"/>
    <w:rsid w:val="00431FA7"/>
    <w:rsid w:val="0043241E"/>
    <w:rsid w:val="00432E07"/>
    <w:rsid w:val="00433449"/>
    <w:rsid w:val="0043344D"/>
    <w:rsid w:val="0043375B"/>
    <w:rsid w:val="004337BD"/>
    <w:rsid w:val="00433BE8"/>
    <w:rsid w:val="0043478E"/>
    <w:rsid w:val="00435950"/>
    <w:rsid w:val="00435DA0"/>
    <w:rsid w:val="00436119"/>
    <w:rsid w:val="004366B9"/>
    <w:rsid w:val="00436BC5"/>
    <w:rsid w:val="00436DF4"/>
    <w:rsid w:val="004377EC"/>
    <w:rsid w:val="004379F4"/>
    <w:rsid w:val="00440203"/>
    <w:rsid w:val="00440225"/>
    <w:rsid w:val="00440435"/>
    <w:rsid w:val="00440AEB"/>
    <w:rsid w:val="00440B7D"/>
    <w:rsid w:val="004417BA"/>
    <w:rsid w:val="00441CC1"/>
    <w:rsid w:val="00443332"/>
    <w:rsid w:val="00443ABB"/>
    <w:rsid w:val="00443BB0"/>
    <w:rsid w:val="00444303"/>
    <w:rsid w:val="00444D23"/>
    <w:rsid w:val="00444DD2"/>
    <w:rsid w:val="004454D6"/>
    <w:rsid w:val="00445EFF"/>
    <w:rsid w:val="0044641B"/>
    <w:rsid w:val="0044708A"/>
    <w:rsid w:val="00447400"/>
    <w:rsid w:val="004477A1"/>
    <w:rsid w:val="00447DFE"/>
    <w:rsid w:val="00450026"/>
    <w:rsid w:val="0045047C"/>
    <w:rsid w:val="00450685"/>
    <w:rsid w:val="0045071F"/>
    <w:rsid w:val="004512E4"/>
    <w:rsid w:val="00451E1E"/>
    <w:rsid w:val="004523B9"/>
    <w:rsid w:val="00452531"/>
    <w:rsid w:val="00452D61"/>
    <w:rsid w:val="00452FFB"/>
    <w:rsid w:val="00453017"/>
    <w:rsid w:val="0045328A"/>
    <w:rsid w:val="0045358D"/>
    <w:rsid w:val="004537FF"/>
    <w:rsid w:val="00453A70"/>
    <w:rsid w:val="00453B41"/>
    <w:rsid w:val="00453D94"/>
    <w:rsid w:val="00454202"/>
    <w:rsid w:val="00454597"/>
    <w:rsid w:val="004549E4"/>
    <w:rsid w:val="00455131"/>
    <w:rsid w:val="004553F1"/>
    <w:rsid w:val="004554E8"/>
    <w:rsid w:val="0045571B"/>
    <w:rsid w:val="00455A13"/>
    <w:rsid w:val="00455C0A"/>
    <w:rsid w:val="004562BF"/>
    <w:rsid w:val="0045644B"/>
    <w:rsid w:val="0045658C"/>
    <w:rsid w:val="004567C6"/>
    <w:rsid w:val="00456B09"/>
    <w:rsid w:val="00456BB4"/>
    <w:rsid w:val="00456DD6"/>
    <w:rsid w:val="00456E89"/>
    <w:rsid w:val="0045705D"/>
    <w:rsid w:val="004570CE"/>
    <w:rsid w:val="00457796"/>
    <w:rsid w:val="0046055A"/>
    <w:rsid w:val="00460E62"/>
    <w:rsid w:val="004617B7"/>
    <w:rsid w:val="004618AB"/>
    <w:rsid w:val="00461C6F"/>
    <w:rsid w:val="00462DCB"/>
    <w:rsid w:val="004634C9"/>
    <w:rsid w:val="004638D4"/>
    <w:rsid w:val="00463EC5"/>
    <w:rsid w:val="00463F2A"/>
    <w:rsid w:val="00464067"/>
    <w:rsid w:val="004640E0"/>
    <w:rsid w:val="00464ADB"/>
    <w:rsid w:val="0046518E"/>
    <w:rsid w:val="00465402"/>
    <w:rsid w:val="00465674"/>
    <w:rsid w:val="00465A1C"/>
    <w:rsid w:val="00465A43"/>
    <w:rsid w:val="00465E5A"/>
    <w:rsid w:val="00465FB3"/>
    <w:rsid w:val="0046633C"/>
    <w:rsid w:val="0046665D"/>
    <w:rsid w:val="004669B3"/>
    <w:rsid w:val="00466E4F"/>
    <w:rsid w:val="00466E60"/>
    <w:rsid w:val="00466FAD"/>
    <w:rsid w:val="00467291"/>
    <w:rsid w:val="00467556"/>
    <w:rsid w:val="004675F8"/>
    <w:rsid w:val="00470863"/>
    <w:rsid w:val="00470E80"/>
    <w:rsid w:val="00470FC9"/>
    <w:rsid w:val="004715DE"/>
    <w:rsid w:val="0047173F"/>
    <w:rsid w:val="00471B3D"/>
    <w:rsid w:val="00471CD5"/>
    <w:rsid w:val="00471D95"/>
    <w:rsid w:val="00472181"/>
    <w:rsid w:val="0047252B"/>
    <w:rsid w:val="0047280D"/>
    <w:rsid w:val="004732E5"/>
    <w:rsid w:val="00473492"/>
    <w:rsid w:val="00473526"/>
    <w:rsid w:val="0047391A"/>
    <w:rsid w:val="00473B07"/>
    <w:rsid w:val="00473F06"/>
    <w:rsid w:val="00474509"/>
    <w:rsid w:val="004746E1"/>
    <w:rsid w:val="00474A8A"/>
    <w:rsid w:val="00474F64"/>
    <w:rsid w:val="0047566F"/>
    <w:rsid w:val="00475C3B"/>
    <w:rsid w:val="00476063"/>
    <w:rsid w:val="0047635A"/>
    <w:rsid w:val="004775C0"/>
    <w:rsid w:val="004807D4"/>
    <w:rsid w:val="00480FBE"/>
    <w:rsid w:val="0048129B"/>
    <w:rsid w:val="00481A94"/>
    <w:rsid w:val="00481B2A"/>
    <w:rsid w:val="00481E93"/>
    <w:rsid w:val="00482647"/>
    <w:rsid w:val="00483009"/>
    <w:rsid w:val="0048334A"/>
    <w:rsid w:val="00483752"/>
    <w:rsid w:val="00483BBB"/>
    <w:rsid w:val="00483C9A"/>
    <w:rsid w:val="00484340"/>
    <w:rsid w:val="004844BD"/>
    <w:rsid w:val="004846B9"/>
    <w:rsid w:val="004847CD"/>
    <w:rsid w:val="004852B4"/>
    <w:rsid w:val="00485347"/>
    <w:rsid w:val="004853CD"/>
    <w:rsid w:val="00485476"/>
    <w:rsid w:val="004859E2"/>
    <w:rsid w:val="00485B03"/>
    <w:rsid w:val="00485F3A"/>
    <w:rsid w:val="00486A13"/>
    <w:rsid w:val="00486CD8"/>
    <w:rsid w:val="00486EE2"/>
    <w:rsid w:val="00487171"/>
    <w:rsid w:val="004902B5"/>
    <w:rsid w:val="00490CB0"/>
    <w:rsid w:val="0049161D"/>
    <w:rsid w:val="004916DD"/>
    <w:rsid w:val="004919FF"/>
    <w:rsid w:val="00491C37"/>
    <w:rsid w:val="00491E78"/>
    <w:rsid w:val="004926C9"/>
    <w:rsid w:val="004926F7"/>
    <w:rsid w:val="00492D5A"/>
    <w:rsid w:val="00492D73"/>
    <w:rsid w:val="004931B6"/>
    <w:rsid w:val="00493C24"/>
    <w:rsid w:val="00493F3D"/>
    <w:rsid w:val="0049428C"/>
    <w:rsid w:val="0049450E"/>
    <w:rsid w:val="0049465A"/>
    <w:rsid w:val="004948A0"/>
    <w:rsid w:val="00494BBD"/>
    <w:rsid w:val="00495176"/>
    <w:rsid w:val="0049609E"/>
    <w:rsid w:val="00496627"/>
    <w:rsid w:val="00496893"/>
    <w:rsid w:val="00496AB4"/>
    <w:rsid w:val="004A0154"/>
    <w:rsid w:val="004A042D"/>
    <w:rsid w:val="004A0744"/>
    <w:rsid w:val="004A09F3"/>
    <w:rsid w:val="004A0B1C"/>
    <w:rsid w:val="004A0C83"/>
    <w:rsid w:val="004A1082"/>
    <w:rsid w:val="004A10F5"/>
    <w:rsid w:val="004A146B"/>
    <w:rsid w:val="004A1545"/>
    <w:rsid w:val="004A1F24"/>
    <w:rsid w:val="004A255B"/>
    <w:rsid w:val="004A2678"/>
    <w:rsid w:val="004A29F6"/>
    <w:rsid w:val="004A2B4F"/>
    <w:rsid w:val="004A3ECE"/>
    <w:rsid w:val="004A4059"/>
    <w:rsid w:val="004A41BF"/>
    <w:rsid w:val="004A42E1"/>
    <w:rsid w:val="004A492B"/>
    <w:rsid w:val="004A4A4E"/>
    <w:rsid w:val="004A4ADF"/>
    <w:rsid w:val="004A5311"/>
    <w:rsid w:val="004A5395"/>
    <w:rsid w:val="004A554E"/>
    <w:rsid w:val="004A58CC"/>
    <w:rsid w:val="004A5A2E"/>
    <w:rsid w:val="004A66CE"/>
    <w:rsid w:val="004A6A51"/>
    <w:rsid w:val="004A6FEA"/>
    <w:rsid w:val="004A735C"/>
    <w:rsid w:val="004A7CDA"/>
    <w:rsid w:val="004A7D18"/>
    <w:rsid w:val="004A7DFB"/>
    <w:rsid w:val="004B02C2"/>
    <w:rsid w:val="004B071E"/>
    <w:rsid w:val="004B0847"/>
    <w:rsid w:val="004B0D15"/>
    <w:rsid w:val="004B0E05"/>
    <w:rsid w:val="004B0F19"/>
    <w:rsid w:val="004B0F65"/>
    <w:rsid w:val="004B0FC6"/>
    <w:rsid w:val="004B12D3"/>
    <w:rsid w:val="004B1448"/>
    <w:rsid w:val="004B1C99"/>
    <w:rsid w:val="004B206F"/>
    <w:rsid w:val="004B30F0"/>
    <w:rsid w:val="004B35C8"/>
    <w:rsid w:val="004B3665"/>
    <w:rsid w:val="004B37B9"/>
    <w:rsid w:val="004B3CAF"/>
    <w:rsid w:val="004B3DDD"/>
    <w:rsid w:val="004B49A8"/>
    <w:rsid w:val="004B55E5"/>
    <w:rsid w:val="004B576D"/>
    <w:rsid w:val="004B5DA4"/>
    <w:rsid w:val="004B63FC"/>
    <w:rsid w:val="004B65CA"/>
    <w:rsid w:val="004B6698"/>
    <w:rsid w:val="004B6938"/>
    <w:rsid w:val="004B717E"/>
    <w:rsid w:val="004B73CB"/>
    <w:rsid w:val="004B74F5"/>
    <w:rsid w:val="004B7724"/>
    <w:rsid w:val="004B7928"/>
    <w:rsid w:val="004B7B02"/>
    <w:rsid w:val="004B7E5E"/>
    <w:rsid w:val="004C0042"/>
    <w:rsid w:val="004C00D3"/>
    <w:rsid w:val="004C076E"/>
    <w:rsid w:val="004C07F7"/>
    <w:rsid w:val="004C0C1E"/>
    <w:rsid w:val="004C1030"/>
    <w:rsid w:val="004C1B39"/>
    <w:rsid w:val="004C1BF6"/>
    <w:rsid w:val="004C2026"/>
    <w:rsid w:val="004C215A"/>
    <w:rsid w:val="004C25F8"/>
    <w:rsid w:val="004C29F6"/>
    <w:rsid w:val="004C39F5"/>
    <w:rsid w:val="004C4774"/>
    <w:rsid w:val="004C6215"/>
    <w:rsid w:val="004C69F2"/>
    <w:rsid w:val="004C6AF0"/>
    <w:rsid w:val="004C6F89"/>
    <w:rsid w:val="004C728E"/>
    <w:rsid w:val="004C782E"/>
    <w:rsid w:val="004D05AE"/>
    <w:rsid w:val="004D05C0"/>
    <w:rsid w:val="004D0BED"/>
    <w:rsid w:val="004D1978"/>
    <w:rsid w:val="004D1ECC"/>
    <w:rsid w:val="004D2BF9"/>
    <w:rsid w:val="004D2E31"/>
    <w:rsid w:val="004D3450"/>
    <w:rsid w:val="004D351F"/>
    <w:rsid w:val="004D3A5A"/>
    <w:rsid w:val="004D3D9D"/>
    <w:rsid w:val="004D4148"/>
    <w:rsid w:val="004D46BA"/>
    <w:rsid w:val="004D47D6"/>
    <w:rsid w:val="004D4DC3"/>
    <w:rsid w:val="004D4EF8"/>
    <w:rsid w:val="004D53D3"/>
    <w:rsid w:val="004D540E"/>
    <w:rsid w:val="004D5438"/>
    <w:rsid w:val="004D5646"/>
    <w:rsid w:val="004D5846"/>
    <w:rsid w:val="004D5A9F"/>
    <w:rsid w:val="004D5ACC"/>
    <w:rsid w:val="004D5C99"/>
    <w:rsid w:val="004D62B4"/>
    <w:rsid w:val="004D62D9"/>
    <w:rsid w:val="004D68DE"/>
    <w:rsid w:val="004D6AD1"/>
    <w:rsid w:val="004E06DE"/>
    <w:rsid w:val="004E07AA"/>
    <w:rsid w:val="004E095D"/>
    <w:rsid w:val="004E10C0"/>
    <w:rsid w:val="004E1172"/>
    <w:rsid w:val="004E1947"/>
    <w:rsid w:val="004E279C"/>
    <w:rsid w:val="004E2FF9"/>
    <w:rsid w:val="004E3891"/>
    <w:rsid w:val="004E38F8"/>
    <w:rsid w:val="004E3959"/>
    <w:rsid w:val="004E40D4"/>
    <w:rsid w:val="004E424F"/>
    <w:rsid w:val="004E4735"/>
    <w:rsid w:val="004E4972"/>
    <w:rsid w:val="004E4D3A"/>
    <w:rsid w:val="004E505A"/>
    <w:rsid w:val="004E55B9"/>
    <w:rsid w:val="004E57B7"/>
    <w:rsid w:val="004E5F8A"/>
    <w:rsid w:val="004E60CC"/>
    <w:rsid w:val="004E6218"/>
    <w:rsid w:val="004E7517"/>
    <w:rsid w:val="004E7539"/>
    <w:rsid w:val="004E793F"/>
    <w:rsid w:val="004E7F71"/>
    <w:rsid w:val="004F07DE"/>
    <w:rsid w:val="004F080E"/>
    <w:rsid w:val="004F08A5"/>
    <w:rsid w:val="004F1C8D"/>
    <w:rsid w:val="004F1D2B"/>
    <w:rsid w:val="004F2049"/>
    <w:rsid w:val="004F2073"/>
    <w:rsid w:val="004F218B"/>
    <w:rsid w:val="004F21AA"/>
    <w:rsid w:val="004F23C4"/>
    <w:rsid w:val="004F26D8"/>
    <w:rsid w:val="004F26F8"/>
    <w:rsid w:val="004F2804"/>
    <w:rsid w:val="004F2830"/>
    <w:rsid w:val="004F28C2"/>
    <w:rsid w:val="004F295E"/>
    <w:rsid w:val="004F2F47"/>
    <w:rsid w:val="004F31C4"/>
    <w:rsid w:val="004F3B0D"/>
    <w:rsid w:val="004F40BF"/>
    <w:rsid w:val="004F4720"/>
    <w:rsid w:val="004F4B7A"/>
    <w:rsid w:val="004F4E77"/>
    <w:rsid w:val="004F5C6B"/>
    <w:rsid w:val="004F5F67"/>
    <w:rsid w:val="004F673D"/>
    <w:rsid w:val="004F6959"/>
    <w:rsid w:val="004F6D54"/>
    <w:rsid w:val="004F6F80"/>
    <w:rsid w:val="004F700A"/>
    <w:rsid w:val="004F7527"/>
    <w:rsid w:val="004F7EF8"/>
    <w:rsid w:val="004F7FD5"/>
    <w:rsid w:val="005000CF"/>
    <w:rsid w:val="005001CB"/>
    <w:rsid w:val="005003F3"/>
    <w:rsid w:val="00500A22"/>
    <w:rsid w:val="00500D90"/>
    <w:rsid w:val="00500E82"/>
    <w:rsid w:val="00501357"/>
    <w:rsid w:val="0050199A"/>
    <w:rsid w:val="00501A82"/>
    <w:rsid w:val="0050278B"/>
    <w:rsid w:val="00502795"/>
    <w:rsid w:val="00502D4F"/>
    <w:rsid w:val="00503475"/>
    <w:rsid w:val="00504049"/>
    <w:rsid w:val="0050444F"/>
    <w:rsid w:val="0050470A"/>
    <w:rsid w:val="005048B6"/>
    <w:rsid w:val="00504CC8"/>
    <w:rsid w:val="005051FE"/>
    <w:rsid w:val="00505353"/>
    <w:rsid w:val="0050580F"/>
    <w:rsid w:val="00505AE4"/>
    <w:rsid w:val="00505E52"/>
    <w:rsid w:val="005065CF"/>
    <w:rsid w:val="005069CE"/>
    <w:rsid w:val="00506B57"/>
    <w:rsid w:val="0050707D"/>
    <w:rsid w:val="00507210"/>
    <w:rsid w:val="005074AB"/>
    <w:rsid w:val="005076E4"/>
    <w:rsid w:val="00507846"/>
    <w:rsid w:val="00507F4D"/>
    <w:rsid w:val="005104C4"/>
    <w:rsid w:val="005105BA"/>
    <w:rsid w:val="005106F5"/>
    <w:rsid w:val="00510A61"/>
    <w:rsid w:val="00510E95"/>
    <w:rsid w:val="005116DB"/>
    <w:rsid w:val="0051188B"/>
    <w:rsid w:val="0051193B"/>
    <w:rsid w:val="0051205C"/>
    <w:rsid w:val="00513089"/>
    <w:rsid w:val="00513294"/>
    <w:rsid w:val="005132B0"/>
    <w:rsid w:val="005137B4"/>
    <w:rsid w:val="00513EAD"/>
    <w:rsid w:val="00515B46"/>
    <w:rsid w:val="0051683A"/>
    <w:rsid w:val="00517803"/>
    <w:rsid w:val="00517994"/>
    <w:rsid w:val="00517B56"/>
    <w:rsid w:val="005202FB"/>
    <w:rsid w:val="00520833"/>
    <w:rsid w:val="00520FBB"/>
    <w:rsid w:val="00521223"/>
    <w:rsid w:val="00521592"/>
    <w:rsid w:val="005218FE"/>
    <w:rsid w:val="00521B34"/>
    <w:rsid w:val="00521C7E"/>
    <w:rsid w:val="00521DB7"/>
    <w:rsid w:val="00522566"/>
    <w:rsid w:val="00522782"/>
    <w:rsid w:val="00522F1A"/>
    <w:rsid w:val="005232B9"/>
    <w:rsid w:val="00523CF7"/>
    <w:rsid w:val="0052506C"/>
    <w:rsid w:val="005250BC"/>
    <w:rsid w:val="0052575B"/>
    <w:rsid w:val="00525BA5"/>
    <w:rsid w:val="00525C3C"/>
    <w:rsid w:val="00525CCA"/>
    <w:rsid w:val="00525E77"/>
    <w:rsid w:val="00526907"/>
    <w:rsid w:val="005269F0"/>
    <w:rsid w:val="00526F35"/>
    <w:rsid w:val="0052769B"/>
    <w:rsid w:val="00527A3C"/>
    <w:rsid w:val="00527E18"/>
    <w:rsid w:val="0053055A"/>
    <w:rsid w:val="00530B94"/>
    <w:rsid w:val="0053114A"/>
    <w:rsid w:val="005311D4"/>
    <w:rsid w:val="005324D4"/>
    <w:rsid w:val="0053279F"/>
    <w:rsid w:val="00532880"/>
    <w:rsid w:val="0053326E"/>
    <w:rsid w:val="00533690"/>
    <w:rsid w:val="00533FB0"/>
    <w:rsid w:val="005349BC"/>
    <w:rsid w:val="00534E43"/>
    <w:rsid w:val="00535205"/>
    <w:rsid w:val="00535394"/>
    <w:rsid w:val="0053554C"/>
    <w:rsid w:val="0053589B"/>
    <w:rsid w:val="00536058"/>
    <w:rsid w:val="00536437"/>
    <w:rsid w:val="00536BB7"/>
    <w:rsid w:val="00536EAA"/>
    <w:rsid w:val="00537075"/>
    <w:rsid w:val="00537470"/>
    <w:rsid w:val="00537582"/>
    <w:rsid w:val="0053775F"/>
    <w:rsid w:val="00540191"/>
    <w:rsid w:val="00540429"/>
    <w:rsid w:val="00540573"/>
    <w:rsid w:val="0054087F"/>
    <w:rsid w:val="00540D73"/>
    <w:rsid w:val="00541263"/>
    <w:rsid w:val="0054127D"/>
    <w:rsid w:val="00541341"/>
    <w:rsid w:val="00541607"/>
    <w:rsid w:val="00541A41"/>
    <w:rsid w:val="00542A19"/>
    <w:rsid w:val="00542BCB"/>
    <w:rsid w:val="005430E9"/>
    <w:rsid w:val="00543102"/>
    <w:rsid w:val="00543694"/>
    <w:rsid w:val="0054378B"/>
    <w:rsid w:val="00543ACA"/>
    <w:rsid w:val="00543DD4"/>
    <w:rsid w:val="00543E11"/>
    <w:rsid w:val="005441DB"/>
    <w:rsid w:val="00544512"/>
    <w:rsid w:val="005445BC"/>
    <w:rsid w:val="005455AB"/>
    <w:rsid w:val="0054565A"/>
    <w:rsid w:val="0054599A"/>
    <w:rsid w:val="00545CCB"/>
    <w:rsid w:val="00545E04"/>
    <w:rsid w:val="0054641B"/>
    <w:rsid w:val="005467E8"/>
    <w:rsid w:val="00546F83"/>
    <w:rsid w:val="00546FF1"/>
    <w:rsid w:val="00547294"/>
    <w:rsid w:val="00547353"/>
    <w:rsid w:val="00547DFA"/>
    <w:rsid w:val="005507CF"/>
    <w:rsid w:val="00550C32"/>
    <w:rsid w:val="00551420"/>
    <w:rsid w:val="00551639"/>
    <w:rsid w:val="0055233D"/>
    <w:rsid w:val="005523AD"/>
    <w:rsid w:val="00552456"/>
    <w:rsid w:val="005526A3"/>
    <w:rsid w:val="0055278D"/>
    <w:rsid w:val="00553075"/>
    <w:rsid w:val="005534F3"/>
    <w:rsid w:val="00553EE1"/>
    <w:rsid w:val="00554735"/>
    <w:rsid w:val="00554790"/>
    <w:rsid w:val="00555167"/>
    <w:rsid w:val="00555218"/>
    <w:rsid w:val="005555EF"/>
    <w:rsid w:val="00555847"/>
    <w:rsid w:val="005558A6"/>
    <w:rsid w:val="00555917"/>
    <w:rsid w:val="0055598D"/>
    <w:rsid w:val="00555E77"/>
    <w:rsid w:val="00555F86"/>
    <w:rsid w:val="00556384"/>
    <w:rsid w:val="00556B55"/>
    <w:rsid w:val="00556E24"/>
    <w:rsid w:val="00557584"/>
    <w:rsid w:val="005575D5"/>
    <w:rsid w:val="00557798"/>
    <w:rsid w:val="0056005E"/>
    <w:rsid w:val="005601E0"/>
    <w:rsid w:val="005602C2"/>
    <w:rsid w:val="00560479"/>
    <w:rsid w:val="00560ADB"/>
    <w:rsid w:val="00560C44"/>
    <w:rsid w:val="00561217"/>
    <w:rsid w:val="00561740"/>
    <w:rsid w:val="0056195F"/>
    <w:rsid w:val="00561E6B"/>
    <w:rsid w:val="00562722"/>
    <w:rsid w:val="00562844"/>
    <w:rsid w:val="00562B8C"/>
    <w:rsid w:val="00562EBE"/>
    <w:rsid w:val="00563261"/>
    <w:rsid w:val="00563416"/>
    <w:rsid w:val="005637D7"/>
    <w:rsid w:val="00563E33"/>
    <w:rsid w:val="00564D36"/>
    <w:rsid w:val="00564D7A"/>
    <w:rsid w:val="00565140"/>
    <w:rsid w:val="00565D39"/>
    <w:rsid w:val="00565E9F"/>
    <w:rsid w:val="00565F04"/>
    <w:rsid w:val="005661A5"/>
    <w:rsid w:val="0056699A"/>
    <w:rsid w:val="005669E5"/>
    <w:rsid w:val="00566A44"/>
    <w:rsid w:val="00566A6E"/>
    <w:rsid w:val="00566AC7"/>
    <w:rsid w:val="00566D52"/>
    <w:rsid w:val="005672B6"/>
    <w:rsid w:val="005673BC"/>
    <w:rsid w:val="00567597"/>
    <w:rsid w:val="00567788"/>
    <w:rsid w:val="00567A0D"/>
    <w:rsid w:val="00567B1F"/>
    <w:rsid w:val="00567EB7"/>
    <w:rsid w:val="005700A8"/>
    <w:rsid w:val="005704D8"/>
    <w:rsid w:val="0057124D"/>
    <w:rsid w:val="005716FE"/>
    <w:rsid w:val="00571947"/>
    <w:rsid w:val="00571CD3"/>
    <w:rsid w:val="00572380"/>
    <w:rsid w:val="0057270B"/>
    <w:rsid w:val="005728DC"/>
    <w:rsid w:val="00572D29"/>
    <w:rsid w:val="00572D9F"/>
    <w:rsid w:val="0057348B"/>
    <w:rsid w:val="00574098"/>
    <w:rsid w:val="0057469F"/>
    <w:rsid w:val="00575393"/>
    <w:rsid w:val="005754B6"/>
    <w:rsid w:val="00575F18"/>
    <w:rsid w:val="005760D6"/>
    <w:rsid w:val="00576917"/>
    <w:rsid w:val="00576926"/>
    <w:rsid w:val="005779C9"/>
    <w:rsid w:val="0058023E"/>
    <w:rsid w:val="005802DE"/>
    <w:rsid w:val="005807ED"/>
    <w:rsid w:val="005809A8"/>
    <w:rsid w:val="0058127E"/>
    <w:rsid w:val="00581C2D"/>
    <w:rsid w:val="00581C8B"/>
    <w:rsid w:val="00582896"/>
    <w:rsid w:val="005828C3"/>
    <w:rsid w:val="00582A29"/>
    <w:rsid w:val="00582EEC"/>
    <w:rsid w:val="00582F9D"/>
    <w:rsid w:val="005832A3"/>
    <w:rsid w:val="00583474"/>
    <w:rsid w:val="005836A6"/>
    <w:rsid w:val="00583880"/>
    <w:rsid w:val="0058450A"/>
    <w:rsid w:val="005849A8"/>
    <w:rsid w:val="00585890"/>
    <w:rsid w:val="0058619C"/>
    <w:rsid w:val="0058652A"/>
    <w:rsid w:val="005867D7"/>
    <w:rsid w:val="00586A68"/>
    <w:rsid w:val="00586FA6"/>
    <w:rsid w:val="00587204"/>
    <w:rsid w:val="005873D3"/>
    <w:rsid w:val="005878C1"/>
    <w:rsid w:val="00587997"/>
    <w:rsid w:val="00587EA2"/>
    <w:rsid w:val="005901C4"/>
    <w:rsid w:val="00590E23"/>
    <w:rsid w:val="005911A0"/>
    <w:rsid w:val="00591B4E"/>
    <w:rsid w:val="00591F24"/>
    <w:rsid w:val="00592478"/>
    <w:rsid w:val="005927FE"/>
    <w:rsid w:val="00592852"/>
    <w:rsid w:val="00592AF4"/>
    <w:rsid w:val="00592CDA"/>
    <w:rsid w:val="00593757"/>
    <w:rsid w:val="00593CFD"/>
    <w:rsid w:val="0059415A"/>
    <w:rsid w:val="00594F76"/>
    <w:rsid w:val="0059518A"/>
    <w:rsid w:val="00595255"/>
    <w:rsid w:val="005956D5"/>
    <w:rsid w:val="00595B59"/>
    <w:rsid w:val="00595CBF"/>
    <w:rsid w:val="00595F1E"/>
    <w:rsid w:val="00596904"/>
    <w:rsid w:val="00596F93"/>
    <w:rsid w:val="00597426"/>
    <w:rsid w:val="0059755F"/>
    <w:rsid w:val="0059773D"/>
    <w:rsid w:val="00597BE7"/>
    <w:rsid w:val="00597C22"/>
    <w:rsid w:val="005A0010"/>
    <w:rsid w:val="005A02F2"/>
    <w:rsid w:val="005A0B07"/>
    <w:rsid w:val="005A0B45"/>
    <w:rsid w:val="005A166C"/>
    <w:rsid w:val="005A1813"/>
    <w:rsid w:val="005A1A45"/>
    <w:rsid w:val="005A1D50"/>
    <w:rsid w:val="005A1F19"/>
    <w:rsid w:val="005A23BB"/>
    <w:rsid w:val="005A33A6"/>
    <w:rsid w:val="005A3BC9"/>
    <w:rsid w:val="005A553B"/>
    <w:rsid w:val="005A5EB6"/>
    <w:rsid w:val="005A6296"/>
    <w:rsid w:val="005A636A"/>
    <w:rsid w:val="005A6C58"/>
    <w:rsid w:val="005A75A1"/>
    <w:rsid w:val="005A7BB1"/>
    <w:rsid w:val="005A7D4F"/>
    <w:rsid w:val="005B0D83"/>
    <w:rsid w:val="005B1BEF"/>
    <w:rsid w:val="005B2DAB"/>
    <w:rsid w:val="005B3AC1"/>
    <w:rsid w:val="005B3EF6"/>
    <w:rsid w:val="005B4A95"/>
    <w:rsid w:val="005B4ED4"/>
    <w:rsid w:val="005B50D7"/>
    <w:rsid w:val="005B5510"/>
    <w:rsid w:val="005B5AE0"/>
    <w:rsid w:val="005B6B98"/>
    <w:rsid w:val="005B70D5"/>
    <w:rsid w:val="005B71C3"/>
    <w:rsid w:val="005B775B"/>
    <w:rsid w:val="005B7864"/>
    <w:rsid w:val="005B7BFF"/>
    <w:rsid w:val="005C04F5"/>
    <w:rsid w:val="005C184E"/>
    <w:rsid w:val="005C22BF"/>
    <w:rsid w:val="005C22C5"/>
    <w:rsid w:val="005C2564"/>
    <w:rsid w:val="005C2582"/>
    <w:rsid w:val="005C2604"/>
    <w:rsid w:val="005C3167"/>
    <w:rsid w:val="005C35EC"/>
    <w:rsid w:val="005C362D"/>
    <w:rsid w:val="005C4364"/>
    <w:rsid w:val="005C5AB2"/>
    <w:rsid w:val="005C5BCD"/>
    <w:rsid w:val="005C5D0C"/>
    <w:rsid w:val="005C5E5B"/>
    <w:rsid w:val="005C618E"/>
    <w:rsid w:val="005C68FA"/>
    <w:rsid w:val="005C6C34"/>
    <w:rsid w:val="005C6C36"/>
    <w:rsid w:val="005C6CB8"/>
    <w:rsid w:val="005C6DD7"/>
    <w:rsid w:val="005C6DDB"/>
    <w:rsid w:val="005C70D1"/>
    <w:rsid w:val="005C71D6"/>
    <w:rsid w:val="005C75A0"/>
    <w:rsid w:val="005C7C8D"/>
    <w:rsid w:val="005D02A6"/>
    <w:rsid w:val="005D05CC"/>
    <w:rsid w:val="005D09E0"/>
    <w:rsid w:val="005D10B3"/>
    <w:rsid w:val="005D21E2"/>
    <w:rsid w:val="005D2579"/>
    <w:rsid w:val="005D2938"/>
    <w:rsid w:val="005D29DF"/>
    <w:rsid w:val="005D2A67"/>
    <w:rsid w:val="005D2B34"/>
    <w:rsid w:val="005D2F36"/>
    <w:rsid w:val="005D3461"/>
    <w:rsid w:val="005D4244"/>
    <w:rsid w:val="005D42F8"/>
    <w:rsid w:val="005D4AAD"/>
    <w:rsid w:val="005D4B47"/>
    <w:rsid w:val="005D4C5D"/>
    <w:rsid w:val="005D4F53"/>
    <w:rsid w:val="005D50C0"/>
    <w:rsid w:val="005D543E"/>
    <w:rsid w:val="005D5C52"/>
    <w:rsid w:val="005D5DA8"/>
    <w:rsid w:val="005D5F7C"/>
    <w:rsid w:val="005D643D"/>
    <w:rsid w:val="005D6D52"/>
    <w:rsid w:val="005D701E"/>
    <w:rsid w:val="005D7594"/>
    <w:rsid w:val="005D7685"/>
    <w:rsid w:val="005D7B70"/>
    <w:rsid w:val="005E08F1"/>
    <w:rsid w:val="005E1931"/>
    <w:rsid w:val="005E19BB"/>
    <w:rsid w:val="005E216A"/>
    <w:rsid w:val="005E22D6"/>
    <w:rsid w:val="005E2911"/>
    <w:rsid w:val="005E2DAD"/>
    <w:rsid w:val="005E2F4F"/>
    <w:rsid w:val="005E3476"/>
    <w:rsid w:val="005E351A"/>
    <w:rsid w:val="005E41A1"/>
    <w:rsid w:val="005E46B4"/>
    <w:rsid w:val="005E4833"/>
    <w:rsid w:val="005E4ED7"/>
    <w:rsid w:val="005E4EFD"/>
    <w:rsid w:val="005E5448"/>
    <w:rsid w:val="005E56AC"/>
    <w:rsid w:val="005E5C50"/>
    <w:rsid w:val="005E65B6"/>
    <w:rsid w:val="005E65C7"/>
    <w:rsid w:val="005E686E"/>
    <w:rsid w:val="005E6C04"/>
    <w:rsid w:val="005E6FA5"/>
    <w:rsid w:val="005F0280"/>
    <w:rsid w:val="005F0972"/>
    <w:rsid w:val="005F0C92"/>
    <w:rsid w:val="005F135F"/>
    <w:rsid w:val="005F1710"/>
    <w:rsid w:val="005F180C"/>
    <w:rsid w:val="005F1919"/>
    <w:rsid w:val="005F1D5E"/>
    <w:rsid w:val="005F251F"/>
    <w:rsid w:val="005F26D7"/>
    <w:rsid w:val="005F28E0"/>
    <w:rsid w:val="005F2901"/>
    <w:rsid w:val="005F3518"/>
    <w:rsid w:val="005F378F"/>
    <w:rsid w:val="005F3839"/>
    <w:rsid w:val="005F462C"/>
    <w:rsid w:val="005F4CC6"/>
    <w:rsid w:val="005F535D"/>
    <w:rsid w:val="005F55B7"/>
    <w:rsid w:val="005F626A"/>
    <w:rsid w:val="005F63D6"/>
    <w:rsid w:val="005F654C"/>
    <w:rsid w:val="005F6570"/>
    <w:rsid w:val="005F6D48"/>
    <w:rsid w:val="005F740B"/>
    <w:rsid w:val="005F74FF"/>
    <w:rsid w:val="005F78EA"/>
    <w:rsid w:val="006000F9"/>
    <w:rsid w:val="00600383"/>
    <w:rsid w:val="00600460"/>
    <w:rsid w:val="00600545"/>
    <w:rsid w:val="00600C18"/>
    <w:rsid w:val="006011A1"/>
    <w:rsid w:val="0060124E"/>
    <w:rsid w:val="00601CC3"/>
    <w:rsid w:val="006021BE"/>
    <w:rsid w:val="00602A11"/>
    <w:rsid w:val="00602C99"/>
    <w:rsid w:val="00602D18"/>
    <w:rsid w:val="00602DC2"/>
    <w:rsid w:val="00602F93"/>
    <w:rsid w:val="00603212"/>
    <w:rsid w:val="006033D1"/>
    <w:rsid w:val="00603711"/>
    <w:rsid w:val="00603A95"/>
    <w:rsid w:val="00603DC8"/>
    <w:rsid w:val="00604417"/>
    <w:rsid w:val="00604453"/>
    <w:rsid w:val="006048DF"/>
    <w:rsid w:val="0060529B"/>
    <w:rsid w:val="00605DB9"/>
    <w:rsid w:val="0060615A"/>
    <w:rsid w:val="006062E3"/>
    <w:rsid w:val="00606377"/>
    <w:rsid w:val="0060644D"/>
    <w:rsid w:val="00606C44"/>
    <w:rsid w:val="00607301"/>
    <w:rsid w:val="00607711"/>
    <w:rsid w:val="00607D81"/>
    <w:rsid w:val="00607D97"/>
    <w:rsid w:val="00610836"/>
    <w:rsid w:val="00610C83"/>
    <w:rsid w:val="006121D4"/>
    <w:rsid w:val="00612392"/>
    <w:rsid w:val="00612449"/>
    <w:rsid w:val="00612705"/>
    <w:rsid w:val="00612C0D"/>
    <w:rsid w:val="00612F56"/>
    <w:rsid w:val="00612FB0"/>
    <w:rsid w:val="00613880"/>
    <w:rsid w:val="006138A9"/>
    <w:rsid w:val="00613C35"/>
    <w:rsid w:val="00613CF1"/>
    <w:rsid w:val="00613F3E"/>
    <w:rsid w:val="006142BA"/>
    <w:rsid w:val="00614563"/>
    <w:rsid w:val="00614647"/>
    <w:rsid w:val="006155AD"/>
    <w:rsid w:val="006159CA"/>
    <w:rsid w:val="00615A4C"/>
    <w:rsid w:val="00615C26"/>
    <w:rsid w:val="00615C8F"/>
    <w:rsid w:val="00616248"/>
    <w:rsid w:val="0061646C"/>
    <w:rsid w:val="00617400"/>
    <w:rsid w:val="00617434"/>
    <w:rsid w:val="00617778"/>
    <w:rsid w:val="006177D2"/>
    <w:rsid w:val="006201FB"/>
    <w:rsid w:val="006206E8"/>
    <w:rsid w:val="00620EFF"/>
    <w:rsid w:val="00621863"/>
    <w:rsid w:val="00621EB2"/>
    <w:rsid w:val="00622021"/>
    <w:rsid w:val="006228C0"/>
    <w:rsid w:val="00622D5C"/>
    <w:rsid w:val="00622F33"/>
    <w:rsid w:val="0062410D"/>
    <w:rsid w:val="006242C4"/>
    <w:rsid w:val="006244DD"/>
    <w:rsid w:val="00625969"/>
    <w:rsid w:val="006259B8"/>
    <w:rsid w:val="00625B8F"/>
    <w:rsid w:val="00625E53"/>
    <w:rsid w:val="00626BDB"/>
    <w:rsid w:val="00626D60"/>
    <w:rsid w:val="00627097"/>
    <w:rsid w:val="006275F6"/>
    <w:rsid w:val="0063020D"/>
    <w:rsid w:val="00630441"/>
    <w:rsid w:val="00630BA5"/>
    <w:rsid w:val="00631BFE"/>
    <w:rsid w:val="00631E27"/>
    <w:rsid w:val="00633722"/>
    <w:rsid w:val="00633A69"/>
    <w:rsid w:val="006340A7"/>
    <w:rsid w:val="006346D4"/>
    <w:rsid w:val="00634BB2"/>
    <w:rsid w:val="00634D1F"/>
    <w:rsid w:val="00634F16"/>
    <w:rsid w:val="006352AD"/>
    <w:rsid w:val="00635B97"/>
    <w:rsid w:val="00635B99"/>
    <w:rsid w:val="006364B3"/>
    <w:rsid w:val="00636848"/>
    <w:rsid w:val="00636E60"/>
    <w:rsid w:val="00637445"/>
    <w:rsid w:val="00637B0D"/>
    <w:rsid w:val="00637CCC"/>
    <w:rsid w:val="00637DEF"/>
    <w:rsid w:val="00637E2C"/>
    <w:rsid w:val="00640010"/>
    <w:rsid w:val="00640368"/>
    <w:rsid w:val="00640528"/>
    <w:rsid w:val="00640580"/>
    <w:rsid w:val="00640A53"/>
    <w:rsid w:val="00640C29"/>
    <w:rsid w:val="00640CD6"/>
    <w:rsid w:val="00640E9C"/>
    <w:rsid w:val="00641447"/>
    <w:rsid w:val="0064199A"/>
    <w:rsid w:val="00641EA0"/>
    <w:rsid w:val="0064206D"/>
    <w:rsid w:val="006422B1"/>
    <w:rsid w:val="00642943"/>
    <w:rsid w:val="006429C7"/>
    <w:rsid w:val="00642A09"/>
    <w:rsid w:val="00642DF7"/>
    <w:rsid w:val="0064339E"/>
    <w:rsid w:val="0064374F"/>
    <w:rsid w:val="00643777"/>
    <w:rsid w:val="006438CA"/>
    <w:rsid w:val="0064463B"/>
    <w:rsid w:val="00644678"/>
    <w:rsid w:val="00644DF5"/>
    <w:rsid w:val="00644E31"/>
    <w:rsid w:val="00645963"/>
    <w:rsid w:val="00645FE6"/>
    <w:rsid w:val="006461B7"/>
    <w:rsid w:val="00646B1B"/>
    <w:rsid w:val="00646B62"/>
    <w:rsid w:val="00646EAE"/>
    <w:rsid w:val="00647CED"/>
    <w:rsid w:val="00647F1E"/>
    <w:rsid w:val="00650301"/>
    <w:rsid w:val="006506B5"/>
    <w:rsid w:val="00650D27"/>
    <w:rsid w:val="00650E10"/>
    <w:rsid w:val="00651571"/>
    <w:rsid w:val="00651F5A"/>
    <w:rsid w:val="006522D8"/>
    <w:rsid w:val="00652626"/>
    <w:rsid w:val="00652750"/>
    <w:rsid w:val="006533AD"/>
    <w:rsid w:val="00653C99"/>
    <w:rsid w:val="006550CA"/>
    <w:rsid w:val="00655495"/>
    <w:rsid w:val="006555FE"/>
    <w:rsid w:val="006556B2"/>
    <w:rsid w:val="00656231"/>
    <w:rsid w:val="006565B6"/>
    <w:rsid w:val="00656BDC"/>
    <w:rsid w:val="00656F61"/>
    <w:rsid w:val="006570E6"/>
    <w:rsid w:val="006575CA"/>
    <w:rsid w:val="00657625"/>
    <w:rsid w:val="0066041D"/>
    <w:rsid w:val="00660612"/>
    <w:rsid w:val="006606D0"/>
    <w:rsid w:val="00660DE7"/>
    <w:rsid w:val="00660E62"/>
    <w:rsid w:val="00660E95"/>
    <w:rsid w:val="006610A6"/>
    <w:rsid w:val="00661E2F"/>
    <w:rsid w:val="006621F9"/>
    <w:rsid w:val="00662C79"/>
    <w:rsid w:val="00662F8E"/>
    <w:rsid w:val="006635F6"/>
    <w:rsid w:val="00663914"/>
    <w:rsid w:val="006639A0"/>
    <w:rsid w:val="00664402"/>
    <w:rsid w:val="0066449B"/>
    <w:rsid w:val="006647B0"/>
    <w:rsid w:val="006650F2"/>
    <w:rsid w:val="006654AE"/>
    <w:rsid w:val="0066581B"/>
    <w:rsid w:val="00665E5E"/>
    <w:rsid w:val="00666061"/>
    <w:rsid w:val="006660E8"/>
    <w:rsid w:val="006661E9"/>
    <w:rsid w:val="006662CD"/>
    <w:rsid w:val="0066648D"/>
    <w:rsid w:val="00666B73"/>
    <w:rsid w:val="00667963"/>
    <w:rsid w:val="00667D00"/>
    <w:rsid w:val="00667D1E"/>
    <w:rsid w:val="0067009C"/>
    <w:rsid w:val="006706D0"/>
    <w:rsid w:val="00670794"/>
    <w:rsid w:val="006707C8"/>
    <w:rsid w:val="00670C2F"/>
    <w:rsid w:val="00671D14"/>
    <w:rsid w:val="00671D8A"/>
    <w:rsid w:val="006720F8"/>
    <w:rsid w:val="006724F0"/>
    <w:rsid w:val="006727DD"/>
    <w:rsid w:val="006728B2"/>
    <w:rsid w:val="006729F7"/>
    <w:rsid w:val="00672EC5"/>
    <w:rsid w:val="00672F29"/>
    <w:rsid w:val="006731D2"/>
    <w:rsid w:val="0067333C"/>
    <w:rsid w:val="006736C9"/>
    <w:rsid w:val="00673FF1"/>
    <w:rsid w:val="0067484E"/>
    <w:rsid w:val="006754CA"/>
    <w:rsid w:val="00676A6B"/>
    <w:rsid w:val="00676F11"/>
    <w:rsid w:val="00676F54"/>
    <w:rsid w:val="00677084"/>
    <w:rsid w:val="006777E5"/>
    <w:rsid w:val="00677F56"/>
    <w:rsid w:val="00677FEC"/>
    <w:rsid w:val="0068083E"/>
    <w:rsid w:val="00680BFF"/>
    <w:rsid w:val="00680C87"/>
    <w:rsid w:val="006814D0"/>
    <w:rsid w:val="00681924"/>
    <w:rsid w:val="00681956"/>
    <w:rsid w:val="006822DC"/>
    <w:rsid w:val="006824B3"/>
    <w:rsid w:val="00682ADD"/>
    <w:rsid w:val="00682B1D"/>
    <w:rsid w:val="00682C39"/>
    <w:rsid w:val="0068302D"/>
    <w:rsid w:val="0068318B"/>
    <w:rsid w:val="00683751"/>
    <w:rsid w:val="006837C8"/>
    <w:rsid w:val="00683974"/>
    <w:rsid w:val="00683C6C"/>
    <w:rsid w:val="0068402A"/>
    <w:rsid w:val="006844CA"/>
    <w:rsid w:val="00684522"/>
    <w:rsid w:val="00684AA6"/>
    <w:rsid w:val="0068518B"/>
    <w:rsid w:val="006851F5"/>
    <w:rsid w:val="00685873"/>
    <w:rsid w:val="00685926"/>
    <w:rsid w:val="00685B17"/>
    <w:rsid w:val="00685E56"/>
    <w:rsid w:val="0068672F"/>
    <w:rsid w:val="00686730"/>
    <w:rsid w:val="00686826"/>
    <w:rsid w:val="00686A09"/>
    <w:rsid w:val="00686AF7"/>
    <w:rsid w:val="00686C2E"/>
    <w:rsid w:val="00686DF1"/>
    <w:rsid w:val="006908FA"/>
    <w:rsid w:val="00690A8E"/>
    <w:rsid w:val="00691067"/>
    <w:rsid w:val="006910D2"/>
    <w:rsid w:val="006915DC"/>
    <w:rsid w:val="00691901"/>
    <w:rsid w:val="00691ADF"/>
    <w:rsid w:val="00692054"/>
    <w:rsid w:val="006927B2"/>
    <w:rsid w:val="0069298B"/>
    <w:rsid w:val="00692B59"/>
    <w:rsid w:val="0069310A"/>
    <w:rsid w:val="00693361"/>
    <w:rsid w:val="0069361C"/>
    <w:rsid w:val="006936F8"/>
    <w:rsid w:val="00693859"/>
    <w:rsid w:val="00693EA5"/>
    <w:rsid w:val="00694558"/>
    <w:rsid w:val="006947B9"/>
    <w:rsid w:val="00694BFE"/>
    <w:rsid w:val="00694E13"/>
    <w:rsid w:val="00695D84"/>
    <w:rsid w:val="00696404"/>
    <w:rsid w:val="0069659F"/>
    <w:rsid w:val="00696683"/>
    <w:rsid w:val="00696C45"/>
    <w:rsid w:val="00696D45"/>
    <w:rsid w:val="00696D92"/>
    <w:rsid w:val="006971BD"/>
    <w:rsid w:val="006973E9"/>
    <w:rsid w:val="00697788"/>
    <w:rsid w:val="00697A12"/>
    <w:rsid w:val="00697A5E"/>
    <w:rsid w:val="00697E5E"/>
    <w:rsid w:val="006A00EC"/>
    <w:rsid w:val="006A013E"/>
    <w:rsid w:val="006A0BB2"/>
    <w:rsid w:val="006A0FDD"/>
    <w:rsid w:val="006A13AE"/>
    <w:rsid w:val="006A14CC"/>
    <w:rsid w:val="006A1707"/>
    <w:rsid w:val="006A19F7"/>
    <w:rsid w:val="006A1ADD"/>
    <w:rsid w:val="006A1F7D"/>
    <w:rsid w:val="006A2031"/>
    <w:rsid w:val="006A2037"/>
    <w:rsid w:val="006A24C9"/>
    <w:rsid w:val="006A2741"/>
    <w:rsid w:val="006A279E"/>
    <w:rsid w:val="006A2906"/>
    <w:rsid w:val="006A2AD6"/>
    <w:rsid w:val="006A2E0C"/>
    <w:rsid w:val="006A2F10"/>
    <w:rsid w:val="006A3529"/>
    <w:rsid w:val="006A3680"/>
    <w:rsid w:val="006A3B5E"/>
    <w:rsid w:val="006A47E0"/>
    <w:rsid w:val="006A48B8"/>
    <w:rsid w:val="006A585C"/>
    <w:rsid w:val="006A5A08"/>
    <w:rsid w:val="006A5B9D"/>
    <w:rsid w:val="006A7A9A"/>
    <w:rsid w:val="006A7B09"/>
    <w:rsid w:val="006B0CEA"/>
    <w:rsid w:val="006B0D93"/>
    <w:rsid w:val="006B12DE"/>
    <w:rsid w:val="006B19DC"/>
    <w:rsid w:val="006B1C8D"/>
    <w:rsid w:val="006B1D2F"/>
    <w:rsid w:val="006B25EC"/>
    <w:rsid w:val="006B2725"/>
    <w:rsid w:val="006B280A"/>
    <w:rsid w:val="006B292D"/>
    <w:rsid w:val="006B2973"/>
    <w:rsid w:val="006B3577"/>
    <w:rsid w:val="006B3AD6"/>
    <w:rsid w:val="006B3FD6"/>
    <w:rsid w:val="006B42A3"/>
    <w:rsid w:val="006B46FA"/>
    <w:rsid w:val="006B513C"/>
    <w:rsid w:val="006B52FC"/>
    <w:rsid w:val="006B5556"/>
    <w:rsid w:val="006B59ED"/>
    <w:rsid w:val="006B60A8"/>
    <w:rsid w:val="006B6E0A"/>
    <w:rsid w:val="006B7066"/>
    <w:rsid w:val="006B71D5"/>
    <w:rsid w:val="006B7461"/>
    <w:rsid w:val="006B749F"/>
    <w:rsid w:val="006B7961"/>
    <w:rsid w:val="006B7F04"/>
    <w:rsid w:val="006C101A"/>
    <w:rsid w:val="006C10EA"/>
    <w:rsid w:val="006C12EC"/>
    <w:rsid w:val="006C1670"/>
    <w:rsid w:val="006C16A6"/>
    <w:rsid w:val="006C18D7"/>
    <w:rsid w:val="006C1B11"/>
    <w:rsid w:val="006C31E3"/>
    <w:rsid w:val="006C3B47"/>
    <w:rsid w:val="006C41C7"/>
    <w:rsid w:val="006C490F"/>
    <w:rsid w:val="006C4BD5"/>
    <w:rsid w:val="006C4CE6"/>
    <w:rsid w:val="006C52C0"/>
    <w:rsid w:val="006C5670"/>
    <w:rsid w:val="006C5820"/>
    <w:rsid w:val="006C67BC"/>
    <w:rsid w:val="006C6A96"/>
    <w:rsid w:val="006C6EC4"/>
    <w:rsid w:val="006C7314"/>
    <w:rsid w:val="006C7576"/>
    <w:rsid w:val="006C78E2"/>
    <w:rsid w:val="006C7B28"/>
    <w:rsid w:val="006C7EE5"/>
    <w:rsid w:val="006D06C7"/>
    <w:rsid w:val="006D0A87"/>
    <w:rsid w:val="006D0B06"/>
    <w:rsid w:val="006D0EBA"/>
    <w:rsid w:val="006D16E9"/>
    <w:rsid w:val="006D197D"/>
    <w:rsid w:val="006D1AD1"/>
    <w:rsid w:val="006D1B9A"/>
    <w:rsid w:val="006D1CCC"/>
    <w:rsid w:val="006D1DDD"/>
    <w:rsid w:val="006D2255"/>
    <w:rsid w:val="006D2591"/>
    <w:rsid w:val="006D2594"/>
    <w:rsid w:val="006D26AB"/>
    <w:rsid w:val="006D3390"/>
    <w:rsid w:val="006D35B9"/>
    <w:rsid w:val="006D3641"/>
    <w:rsid w:val="006D3677"/>
    <w:rsid w:val="006D379D"/>
    <w:rsid w:val="006D39FD"/>
    <w:rsid w:val="006D3D71"/>
    <w:rsid w:val="006D43DF"/>
    <w:rsid w:val="006D4A93"/>
    <w:rsid w:val="006D4C32"/>
    <w:rsid w:val="006D5068"/>
    <w:rsid w:val="006D5115"/>
    <w:rsid w:val="006D6203"/>
    <w:rsid w:val="006D6F26"/>
    <w:rsid w:val="006D6F6C"/>
    <w:rsid w:val="006D7BEB"/>
    <w:rsid w:val="006D7D68"/>
    <w:rsid w:val="006D7DD9"/>
    <w:rsid w:val="006E09F5"/>
    <w:rsid w:val="006E0F7C"/>
    <w:rsid w:val="006E11FC"/>
    <w:rsid w:val="006E14DD"/>
    <w:rsid w:val="006E204F"/>
    <w:rsid w:val="006E2384"/>
    <w:rsid w:val="006E26A5"/>
    <w:rsid w:val="006E27D2"/>
    <w:rsid w:val="006E28E9"/>
    <w:rsid w:val="006E2F2F"/>
    <w:rsid w:val="006E3130"/>
    <w:rsid w:val="006E3174"/>
    <w:rsid w:val="006E3203"/>
    <w:rsid w:val="006E3A4C"/>
    <w:rsid w:val="006E3A87"/>
    <w:rsid w:val="006E3D25"/>
    <w:rsid w:val="006E3E70"/>
    <w:rsid w:val="006E4257"/>
    <w:rsid w:val="006E4420"/>
    <w:rsid w:val="006E4B2B"/>
    <w:rsid w:val="006E4CA6"/>
    <w:rsid w:val="006E4FE0"/>
    <w:rsid w:val="006E52C6"/>
    <w:rsid w:val="006E5605"/>
    <w:rsid w:val="006E56B3"/>
    <w:rsid w:val="006E59F8"/>
    <w:rsid w:val="006E5BE6"/>
    <w:rsid w:val="006E5C4E"/>
    <w:rsid w:val="006E5CE7"/>
    <w:rsid w:val="006E5E2C"/>
    <w:rsid w:val="006E68D3"/>
    <w:rsid w:val="006E6AD5"/>
    <w:rsid w:val="006E6B5B"/>
    <w:rsid w:val="006E6E2E"/>
    <w:rsid w:val="006E78A0"/>
    <w:rsid w:val="006E7D20"/>
    <w:rsid w:val="006F06A6"/>
    <w:rsid w:val="006F0C08"/>
    <w:rsid w:val="006F109A"/>
    <w:rsid w:val="006F1360"/>
    <w:rsid w:val="006F20A4"/>
    <w:rsid w:val="006F2603"/>
    <w:rsid w:val="006F26B3"/>
    <w:rsid w:val="006F2B7D"/>
    <w:rsid w:val="006F2EAD"/>
    <w:rsid w:val="006F3680"/>
    <w:rsid w:val="006F383E"/>
    <w:rsid w:val="006F3A06"/>
    <w:rsid w:val="006F3DEF"/>
    <w:rsid w:val="006F43DC"/>
    <w:rsid w:val="006F4A97"/>
    <w:rsid w:val="006F4AA3"/>
    <w:rsid w:val="006F4C67"/>
    <w:rsid w:val="006F5001"/>
    <w:rsid w:val="006F5308"/>
    <w:rsid w:val="006F5467"/>
    <w:rsid w:val="006F54AA"/>
    <w:rsid w:val="006F59AB"/>
    <w:rsid w:val="006F719D"/>
    <w:rsid w:val="006F7C46"/>
    <w:rsid w:val="007006F7"/>
    <w:rsid w:val="00700833"/>
    <w:rsid w:val="00700996"/>
    <w:rsid w:val="00700D21"/>
    <w:rsid w:val="00700E42"/>
    <w:rsid w:val="007010ED"/>
    <w:rsid w:val="007016AF"/>
    <w:rsid w:val="00702681"/>
    <w:rsid w:val="00702FFE"/>
    <w:rsid w:val="00703496"/>
    <w:rsid w:val="00703889"/>
    <w:rsid w:val="00705377"/>
    <w:rsid w:val="007055AF"/>
    <w:rsid w:val="00706685"/>
    <w:rsid w:val="007068B6"/>
    <w:rsid w:val="00706BA4"/>
    <w:rsid w:val="00707248"/>
    <w:rsid w:val="00707F9F"/>
    <w:rsid w:val="00710293"/>
    <w:rsid w:val="007106F3"/>
    <w:rsid w:val="00710CEC"/>
    <w:rsid w:val="007111D5"/>
    <w:rsid w:val="0071199E"/>
    <w:rsid w:val="00711A2B"/>
    <w:rsid w:val="0071239A"/>
    <w:rsid w:val="00712507"/>
    <w:rsid w:val="007125CC"/>
    <w:rsid w:val="0071322E"/>
    <w:rsid w:val="00713DDB"/>
    <w:rsid w:val="00713E97"/>
    <w:rsid w:val="00713FE2"/>
    <w:rsid w:val="00714368"/>
    <w:rsid w:val="007147D9"/>
    <w:rsid w:val="00714BE2"/>
    <w:rsid w:val="00714F56"/>
    <w:rsid w:val="0071508F"/>
    <w:rsid w:val="0071515F"/>
    <w:rsid w:val="007152BE"/>
    <w:rsid w:val="007152CF"/>
    <w:rsid w:val="007159AE"/>
    <w:rsid w:val="007163FC"/>
    <w:rsid w:val="0071643A"/>
    <w:rsid w:val="00716A55"/>
    <w:rsid w:val="00716DB0"/>
    <w:rsid w:val="00716E6F"/>
    <w:rsid w:val="007172B8"/>
    <w:rsid w:val="00717892"/>
    <w:rsid w:val="00717B13"/>
    <w:rsid w:val="00717FD2"/>
    <w:rsid w:val="00720161"/>
    <w:rsid w:val="007212CE"/>
    <w:rsid w:val="00721427"/>
    <w:rsid w:val="00721972"/>
    <w:rsid w:val="00721CBD"/>
    <w:rsid w:val="00722066"/>
    <w:rsid w:val="00722214"/>
    <w:rsid w:val="0072231E"/>
    <w:rsid w:val="00722AE7"/>
    <w:rsid w:val="00722AE8"/>
    <w:rsid w:val="00723338"/>
    <w:rsid w:val="00723554"/>
    <w:rsid w:val="007241E9"/>
    <w:rsid w:val="007245FB"/>
    <w:rsid w:val="0072486F"/>
    <w:rsid w:val="007249A1"/>
    <w:rsid w:val="00724DA5"/>
    <w:rsid w:val="00724F5C"/>
    <w:rsid w:val="0072527B"/>
    <w:rsid w:val="007253B2"/>
    <w:rsid w:val="00725407"/>
    <w:rsid w:val="0072563F"/>
    <w:rsid w:val="00726628"/>
    <w:rsid w:val="00726B48"/>
    <w:rsid w:val="007271D8"/>
    <w:rsid w:val="00727313"/>
    <w:rsid w:val="00727825"/>
    <w:rsid w:val="00730237"/>
    <w:rsid w:val="007309EE"/>
    <w:rsid w:val="00730B97"/>
    <w:rsid w:val="00730CFC"/>
    <w:rsid w:val="00731945"/>
    <w:rsid w:val="00731D59"/>
    <w:rsid w:val="00731F09"/>
    <w:rsid w:val="0073220B"/>
    <w:rsid w:val="00732573"/>
    <w:rsid w:val="007326DF"/>
    <w:rsid w:val="007327BC"/>
    <w:rsid w:val="007329C0"/>
    <w:rsid w:val="00732D0F"/>
    <w:rsid w:val="00734AF1"/>
    <w:rsid w:val="00734BA9"/>
    <w:rsid w:val="007354EF"/>
    <w:rsid w:val="00735D1D"/>
    <w:rsid w:val="007362E4"/>
    <w:rsid w:val="007366D3"/>
    <w:rsid w:val="0073682C"/>
    <w:rsid w:val="0073707B"/>
    <w:rsid w:val="007370B4"/>
    <w:rsid w:val="0073771B"/>
    <w:rsid w:val="00737A09"/>
    <w:rsid w:val="0074076E"/>
    <w:rsid w:val="00740A1F"/>
    <w:rsid w:val="00740C88"/>
    <w:rsid w:val="00740D80"/>
    <w:rsid w:val="00740DDA"/>
    <w:rsid w:val="00740E4D"/>
    <w:rsid w:val="00741C1F"/>
    <w:rsid w:val="00742048"/>
    <w:rsid w:val="007420DF"/>
    <w:rsid w:val="00742406"/>
    <w:rsid w:val="00742E93"/>
    <w:rsid w:val="00743076"/>
    <w:rsid w:val="00743A27"/>
    <w:rsid w:val="00743DF4"/>
    <w:rsid w:val="00744113"/>
    <w:rsid w:val="00744907"/>
    <w:rsid w:val="00744989"/>
    <w:rsid w:val="007460E0"/>
    <w:rsid w:val="007467B4"/>
    <w:rsid w:val="007505BD"/>
    <w:rsid w:val="007509B4"/>
    <w:rsid w:val="00751577"/>
    <w:rsid w:val="007520A2"/>
    <w:rsid w:val="007528F6"/>
    <w:rsid w:val="007530CB"/>
    <w:rsid w:val="007530EC"/>
    <w:rsid w:val="00753667"/>
    <w:rsid w:val="00753708"/>
    <w:rsid w:val="007538FA"/>
    <w:rsid w:val="00754280"/>
    <w:rsid w:val="00754377"/>
    <w:rsid w:val="00754623"/>
    <w:rsid w:val="007555F9"/>
    <w:rsid w:val="00755969"/>
    <w:rsid w:val="00755AC2"/>
    <w:rsid w:val="00755B93"/>
    <w:rsid w:val="00755EBE"/>
    <w:rsid w:val="00756A23"/>
    <w:rsid w:val="00756B35"/>
    <w:rsid w:val="00756E7B"/>
    <w:rsid w:val="00756E8A"/>
    <w:rsid w:val="007574FE"/>
    <w:rsid w:val="007577C3"/>
    <w:rsid w:val="007600F2"/>
    <w:rsid w:val="0076068A"/>
    <w:rsid w:val="00760B5D"/>
    <w:rsid w:val="00760F47"/>
    <w:rsid w:val="007613C1"/>
    <w:rsid w:val="0076156C"/>
    <w:rsid w:val="00761684"/>
    <w:rsid w:val="00761ABA"/>
    <w:rsid w:val="00761E8C"/>
    <w:rsid w:val="00761EB1"/>
    <w:rsid w:val="00762BE9"/>
    <w:rsid w:val="0076338B"/>
    <w:rsid w:val="007636BE"/>
    <w:rsid w:val="00763975"/>
    <w:rsid w:val="00764648"/>
    <w:rsid w:val="007649BF"/>
    <w:rsid w:val="00764BBB"/>
    <w:rsid w:val="00765218"/>
    <w:rsid w:val="00765D5B"/>
    <w:rsid w:val="00765D71"/>
    <w:rsid w:val="00766517"/>
    <w:rsid w:val="007671DE"/>
    <w:rsid w:val="00767828"/>
    <w:rsid w:val="00767893"/>
    <w:rsid w:val="0077019C"/>
    <w:rsid w:val="0077024D"/>
    <w:rsid w:val="00770872"/>
    <w:rsid w:val="00770AFA"/>
    <w:rsid w:val="00770D19"/>
    <w:rsid w:val="00770D6F"/>
    <w:rsid w:val="00771344"/>
    <w:rsid w:val="007726B9"/>
    <w:rsid w:val="00772C7B"/>
    <w:rsid w:val="00772CF3"/>
    <w:rsid w:val="00772D7B"/>
    <w:rsid w:val="00772F71"/>
    <w:rsid w:val="00773D77"/>
    <w:rsid w:val="00773DA0"/>
    <w:rsid w:val="00774009"/>
    <w:rsid w:val="00774568"/>
    <w:rsid w:val="00774D1C"/>
    <w:rsid w:val="00774E3F"/>
    <w:rsid w:val="00775083"/>
    <w:rsid w:val="0077571B"/>
    <w:rsid w:val="00775BE9"/>
    <w:rsid w:val="00776194"/>
    <w:rsid w:val="007769C7"/>
    <w:rsid w:val="007769FD"/>
    <w:rsid w:val="00776A84"/>
    <w:rsid w:val="00776FE1"/>
    <w:rsid w:val="0077710F"/>
    <w:rsid w:val="007774EB"/>
    <w:rsid w:val="00777845"/>
    <w:rsid w:val="00777A41"/>
    <w:rsid w:val="00777EA3"/>
    <w:rsid w:val="0078037A"/>
    <w:rsid w:val="0078076E"/>
    <w:rsid w:val="00781651"/>
    <w:rsid w:val="007817FB"/>
    <w:rsid w:val="0078182E"/>
    <w:rsid w:val="00782A7F"/>
    <w:rsid w:val="00782B51"/>
    <w:rsid w:val="00783171"/>
    <w:rsid w:val="0078364E"/>
    <w:rsid w:val="0078377E"/>
    <w:rsid w:val="00783BC3"/>
    <w:rsid w:val="007846F5"/>
    <w:rsid w:val="00784948"/>
    <w:rsid w:val="007849AB"/>
    <w:rsid w:val="00785C23"/>
    <w:rsid w:val="00786BF8"/>
    <w:rsid w:val="00787081"/>
    <w:rsid w:val="00787288"/>
    <w:rsid w:val="007873FB"/>
    <w:rsid w:val="00787859"/>
    <w:rsid w:val="00787A83"/>
    <w:rsid w:val="00787E64"/>
    <w:rsid w:val="00790033"/>
    <w:rsid w:val="00790077"/>
    <w:rsid w:val="00790110"/>
    <w:rsid w:val="00790236"/>
    <w:rsid w:val="007907A8"/>
    <w:rsid w:val="00790C04"/>
    <w:rsid w:val="00790CAE"/>
    <w:rsid w:val="00791719"/>
    <w:rsid w:val="0079196C"/>
    <w:rsid w:val="00791D07"/>
    <w:rsid w:val="00792961"/>
    <w:rsid w:val="00792967"/>
    <w:rsid w:val="00793146"/>
    <w:rsid w:val="007931AB"/>
    <w:rsid w:val="00793886"/>
    <w:rsid w:val="0079441E"/>
    <w:rsid w:val="007947CD"/>
    <w:rsid w:val="00794A18"/>
    <w:rsid w:val="00794EA5"/>
    <w:rsid w:val="00795284"/>
    <w:rsid w:val="00796699"/>
    <w:rsid w:val="00796986"/>
    <w:rsid w:val="00796B2C"/>
    <w:rsid w:val="007973F1"/>
    <w:rsid w:val="0079742A"/>
    <w:rsid w:val="007975E0"/>
    <w:rsid w:val="00797A10"/>
    <w:rsid w:val="00797E11"/>
    <w:rsid w:val="007A0482"/>
    <w:rsid w:val="007A0740"/>
    <w:rsid w:val="007A0A8C"/>
    <w:rsid w:val="007A0B09"/>
    <w:rsid w:val="007A0DDE"/>
    <w:rsid w:val="007A0FA0"/>
    <w:rsid w:val="007A11FD"/>
    <w:rsid w:val="007A1307"/>
    <w:rsid w:val="007A1594"/>
    <w:rsid w:val="007A1641"/>
    <w:rsid w:val="007A1F2F"/>
    <w:rsid w:val="007A2015"/>
    <w:rsid w:val="007A2394"/>
    <w:rsid w:val="007A288D"/>
    <w:rsid w:val="007A2C29"/>
    <w:rsid w:val="007A3CD0"/>
    <w:rsid w:val="007A3CED"/>
    <w:rsid w:val="007A3D42"/>
    <w:rsid w:val="007A4625"/>
    <w:rsid w:val="007A4DB7"/>
    <w:rsid w:val="007A4E57"/>
    <w:rsid w:val="007A5198"/>
    <w:rsid w:val="007A666E"/>
    <w:rsid w:val="007A6703"/>
    <w:rsid w:val="007A696C"/>
    <w:rsid w:val="007A72C8"/>
    <w:rsid w:val="007A73F2"/>
    <w:rsid w:val="007A768C"/>
    <w:rsid w:val="007B078D"/>
    <w:rsid w:val="007B0B24"/>
    <w:rsid w:val="007B0D27"/>
    <w:rsid w:val="007B0E61"/>
    <w:rsid w:val="007B1431"/>
    <w:rsid w:val="007B1618"/>
    <w:rsid w:val="007B1694"/>
    <w:rsid w:val="007B1C1A"/>
    <w:rsid w:val="007B20CA"/>
    <w:rsid w:val="007B221B"/>
    <w:rsid w:val="007B242B"/>
    <w:rsid w:val="007B247F"/>
    <w:rsid w:val="007B3281"/>
    <w:rsid w:val="007B3422"/>
    <w:rsid w:val="007B36B9"/>
    <w:rsid w:val="007B37AC"/>
    <w:rsid w:val="007B38DE"/>
    <w:rsid w:val="007B3E12"/>
    <w:rsid w:val="007B439D"/>
    <w:rsid w:val="007B55E1"/>
    <w:rsid w:val="007B5D58"/>
    <w:rsid w:val="007B6048"/>
    <w:rsid w:val="007B6362"/>
    <w:rsid w:val="007B63C5"/>
    <w:rsid w:val="007B685D"/>
    <w:rsid w:val="007B70D7"/>
    <w:rsid w:val="007B720C"/>
    <w:rsid w:val="007B72EE"/>
    <w:rsid w:val="007B7EDA"/>
    <w:rsid w:val="007B7FDE"/>
    <w:rsid w:val="007C03E4"/>
    <w:rsid w:val="007C13A0"/>
    <w:rsid w:val="007C1963"/>
    <w:rsid w:val="007C19F5"/>
    <w:rsid w:val="007C228A"/>
    <w:rsid w:val="007C22FA"/>
    <w:rsid w:val="007C2713"/>
    <w:rsid w:val="007C2E2F"/>
    <w:rsid w:val="007C323D"/>
    <w:rsid w:val="007C405B"/>
    <w:rsid w:val="007C4B36"/>
    <w:rsid w:val="007C5454"/>
    <w:rsid w:val="007C5C0E"/>
    <w:rsid w:val="007C5C85"/>
    <w:rsid w:val="007C5E65"/>
    <w:rsid w:val="007C678B"/>
    <w:rsid w:val="007C685C"/>
    <w:rsid w:val="007C68A4"/>
    <w:rsid w:val="007C68E7"/>
    <w:rsid w:val="007C7153"/>
    <w:rsid w:val="007C7BCC"/>
    <w:rsid w:val="007C7CB6"/>
    <w:rsid w:val="007C7CE9"/>
    <w:rsid w:val="007D009F"/>
    <w:rsid w:val="007D010A"/>
    <w:rsid w:val="007D0569"/>
    <w:rsid w:val="007D05CA"/>
    <w:rsid w:val="007D06E8"/>
    <w:rsid w:val="007D131E"/>
    <w:rsid w:val="007D13BF"/>
    <w:rsid w:val="007D1449"/>
    <w:rsid w:val="007D1965"/>
    <w:rsid w:val="007D1AFC"/>
    <w:rsid w:val="007D1E80"/>
    <w:rsid w:val="007D1F8D"/>
    <w:rsid w:val="007D23C3"/>
    <w:rsid w:val="007D23FA"/>
    <w:rsid w:val="007D24D3"/>
    <w:rsid w:val="007D2896"/>
    <w:rsid w:val="007D2B20"/>
    <w:rsid w:val="007D2C95"/>
    <w:rsid w:val="007D3324"/>
    <w:rsid w:val="007D3E8F"/>
    <w:rsid w:val="007D3FE4"/>
    <w:rsid w:val="007D409E"/>
    <w:rsid w:val="007D40E1"/>
    <w:rsid w:val="007D472C"/>
    <w:rsid w:val="007D4986"/>
    <w:rsid w:val="007D4B6A"/>
    <w:rsid w:val="007D51B5"/>
    <w:rsid w:val="007D539A"/>
    <w:rsid w:val="007D53D7"/>
    <w:rsid w:val="007D5F87"/>
    <w:rsid w:val="007D708E"/>
    <w:rsid w:val="007D7839"/>
    <w:rsid w:val="007E0237"/>
    <w:rsid w:val="007E0528"/>
    <w:rsid w:val="007E0BD7"/>
    <w:rsid w:val="007E1263"/>
    <w:rsid w:val="007E16E2"/>
    <w:rsid w:val="007E2084"/>
    <w:rsid w:val="007E2AC2"/>
    <w:rsid w:val="007E2C08"/>
    <w:rsid w:val="007E2DAA"/>
    <w:rsid w:val="007E3047"/>
    <w:rsid w:val="007E3669"/>
    <w:rsid w:val="007E380E"/>
    <w:rsid w:val="007E3B1F"/>
    <w:rsid w:val="007E3F25"/>
    <w:rsid w:val="007E3F54"/>
    <w:rsid w:val="007E5496"/>
    <w:rsid w:val="007E5C77"/>
    <w:rsid w:val="007E5C79"/>
    <w:rsid w:val="007E6472"/>
    <w:rsid w:val="007E669D"/>
    <w:rsid w:val="007E6A87"/>
    <w:rsid w:val="007E6CFB"/>
    <w:rsid w:val="007E7061"/>
    <w:rsid w:val="007E7A24"/>
    <w:rsid w:val="007E7AD2"/>
    <w:rsid w:val="007E7E9C"/>
    <w:rsid w:val="007E7EF2"/>
    <w:rsid w:val="007F011A"/>
    <w:rsid w:val="007F0901"/>
    <w:rsid w:val="007F0AAF"/>
    <w:rsid w:val="007F0DEC"/>
    <w:rsid w:val="007F1AF7"/>
    <w:rsid w:val="007F1DE5"/>
    <w:rsid w:val="007F1F29"/>
    <w:rsid w:val="007F201E"/>
    <w:rsid w:val="007F2A60"/>
    <w:rsid w:val="007F2B91"/>
    <w:rsid w:val="007F2E6E"/>
    <w:rsid w:val="007F31BD"/>
    <w:rsid w:val="007F42F7"/>
    <w:rsid w:val="007F459F"/>
    <w:rsid w:val="007F45C4"/>
    <w:rsid w:val="007F4762"/>
    <w:rsid w:val="007F490F"/>
    <w:rsid w:val="007F4C39"/>
    <w:rsid w:val="007F4CA2"/>
    <w:rsid w:val="007F51CC"/>
    <w:rsid w:val="007F5758"/>
    <w:rsid w:val="007F5BB4"/>
    <w:rsid w:val="007F5DEB"/>
    <w:rsid w:val="007F60AA"/>
    <w:rsid w:val="007F6243"/>
    <w:rsid w:val="007F6445"/>
    <w:rsid w:val="007F6D3F"/>
    <w:rsid w:val="007F6FB7"/>
    <w:rsid w:val="007F73AF"/>
    <w:rsid w:val="007F750F"/>
    <w:rsid w:val="007F754E"/>
    <w:rsid w:val="007F7A8F"/>
    <w:rsid w:val="007F7E1E"/>
    <w:rsid w:val="007F7F6F"/>
    <w:rsid w:val="00800372"/>
    <w:rsid w:val="008003AB"/>
    <w:rsid w:val="00800BC3"/>
    <w:rsid w:val="00801B5A"/>
    <w:rsid w:val="00801C18"/>
    <w:rsid w:val="0080255E"/>
    <w:rsid w:val="0080257D"/>
    <w:rsid w:val="00803AD9"/>
    <w:rsid w:val="00803D0B"/>
    <w:rsid w:val="00803F5C"/>
    <w:rsid w:val="0080420D"/>
    <w:rsid w:val="00804816"/>
    <w:rsid w:val="00804A3E"/>
    <w:rsid w:val="00804D5D"/>
    <w:rsid w:val="008058A4"/>
    <w:rsid w:val="00805C5A"/>
    <w:rsid w:val="00806203"/>
    <w:rsid w:val="008063CA"/>
    <w:rsid w:val="00806412"/>
    <w:rsid w:val="00806F4E"/>
    <w:rsid w:val="00806FBC"/>
    <w:rsid w:val="0080734A"/>
    <w:rsid w:val="00807B61"/>
    <w:rsid w:val="00807B9F"/>
    <w:rsid w:val="00807BF0"/>
    <w:rsid w:val="00807F51"/>
    <w:rsid w:val="00807FB7"/>
    <w:rsid w:val="00810281"/>
    <w:rsid w:val="0081086C"/>
    <w:rsid w:val="00810B91"/>
    <w:rsid w:val="00810F67"/>
    <w:rsid w:val="0081140F"/>
    <w:rsid w:val="0081162A"/>
    <w:rsid w:val="00811979"/>
    <w:rsid w:val="00811D1C"/>
    <w:rsid w:val="00811D8D"/>
    <w:rsid w:val="008120BE"/>
    <w:rsid w:val="008120E6"/>
    <w:rsid w:val="00812181"/>
    <w:rsid w:val="00813B6B"/>
    <w:rsid w:val="00814259"/>
    <w:rsid w:val="00814AC1"/>
    <w:rsid w:val="00814E1F"/>
    <w:rsid w:val="00815247"/>
    <w:rsid w:val="0081574E"/>
    <w:rsid w:val="00815B3E"/>
    <w:rsid w:val="0081611F"/>
    <w:rsid w:val="008162A8"/>
    <w:rsid w:val="0081696B"/>
    <w:rsid w:val="00816A15"/>
    <w:rsid w:val="00816D82"/>
    <w:rsid w:val="00816FC1"/>
    <w:rsid w:val="0081701B"/>
    <w:rsid w:val="0081765A"/>
    <w:rsid w:val="00817849"/>
    <w:rsid w:val="00817AF5"/>
    <w:rsid w:val="00817CD7"/>
    <w:rsid w:val="00820958"/>
    <w:rsid w:val="008209FD"/>
    <w:rsid w:val="0082180C"/>
    <w:rsid w:val="00821AB0"/>
    <w:rsid w:val="00821C16"/>
    <w:rsid w:val="00821D9F"/>
    <w:rsid w:val="00822511"/>
    <w:rsid w:val="008228CD"/>
    <w:rsid w:val="00822DC3"/>
    <w:rsid w:val="00823037"/>
    <w:rsid w:val="00823342"/>
    <w:rsid w:val="0082341F"/>
    <w:rsid w:val="00823BB5"/>
    <w:rsid w:val="00823C3C"/>
    <w:rsid w:val="00823D67"/>
    <w:rsid w:val="00823F85"/>
    <w:rsid w:val="008243B2"/>
    <w:rsid w:val="008243D3"/>
    <w:rsid w:val="0082454A"/>
    <w:rsid w:val="00825350"/>
    <w:rsid w:val="008256F0"/>
    <w:rsid w:val="0082589D"/>
    <w:rsid w:val="00825E69"/>
    <w:rsid w:val="008263FD"/>
    <w:rsid w:val="00826999"/>
    <w:rsid w:val="00826A27"/>
    <w:rsid w:val="008274A1"/>
    <w:rsid w:val="00827621"/>
    <w:rsid w:val="008276E2"/>
    <w:rsid w:val="00827731"/>
    <w:rsid w:val="0082788D"/>
    <w:rsid w:val="00827EBE"/>
    <w:rsid w:val="00827F28"/>
    <w:rsid w:val="00830118"/>
    <w:rsid w:val="00830464"/>
    <w:rsid w:val="008304AE"/>
    <w:rsid w:val="00830A17"/>
    <w:rsid w:val="00830F9E"/>
    <w:rsid w:val="0083143A"/>
    <w:rsid w:val="00831677"/>
    <w:rsid w:val="008317EF"/>
    <w:rsid w:val="008324A7"/>
    <w:rsid w:val="00832DD0"/>
    <w:rsid w:val="00833117"/>
    <w:rsid w:val="0083318E"/>
    <w:rsid w:val="008331C4"/>
    <w:rsid w:val="00833FFC"/>
    <w:rsid w:val="00834799"/>
    <w:rsid w:val="00834D04"/>
    <w:rsid w:val="00834FCB"/>
    <w:rsid w:val="0083503E"/>
    <w:rsid w:val="0083548F"/>
    <w:rsid w:val="00835851"/>
    <w:rsid w:val="00835908"/>
    <w:rsid w:val="00835A9E"/>
    <w:rsid w:val="00835F4E"/>
    <w:rsid w:val="00836335"/>
    <w:rsid w:val="00836495"/>
    <w:rsid w:val="00836B92"/>
    <w:rsid w:val="00836CA9"/>
    <w:rsid w:val="008373CD"/>
    <w:rsid w:val="008374AC"/>
    <w:rsid w:val="00837EE1"/>
    <w:rsid w:val="00837FE4"/>
    <w:rsid w:val="0084066E"/>
    <w:rsid w:val="00840895"/>
    <w:rsid w:val="008408B5"/>
    <w:rsid w:val="00840E09"/>
    <w:rsid w:val="00840E8B"/>
    <w:rsid w:val="008414E5"/>
    <w:rsid w:val="00841A2F"/>
    <w:rsid w:val="00841F8A"/>
    <w:rsid w:val="008421FD"/>
    <w:rsid w:val="00842300"/>
    <w:rsid w:val="00842BA5"/>
    <w:rsid w:val="00842DD1"/>
    <w:rsid w:val="0084360C"/>
    <w:rsid w:val="00843D90"/>
    <w:rsid w:val="008440DF"/>
    <w:rsid w:val="0084414F"/>
    <w:rsid w:val="00844FBD"/>
    <w:rsid w:val="008455E6"/>
    <w:rsid w:val="00846277"/>
    <w:rsid w:val="00846898"/>
    <w:rsid w:val="0084699B"/>
    <w:rsid w:val="008472C9"/>
    <w:rsid w:val="0084737E"/>
    <w:rsid w:val="00847E1E"/>
    <w:rsid w:val="00847F46"/>
    <w:rsid w:val="0085008C"/>
    <w:rsid w:val="008507D7"/>
    <w:rsid w:val="008516D6"/>
    <w:rsid w:val="00851C0F"/>
    <w:rsid w:val="00851CCA"/>
    <w:rsid w:val="00851E1A"/>
    <w:rsid w:val="00851EC5"/>
    <w:rsid w:val="00852208"/>
    <w:rsid w:val="0085242C"/>
    <w:rsid w:val="00852A5A"/>
    <w:rsid w:val="008530B7"/>
    <w:rsid w:val="008533AE"/>
    <w:rsid w:val="00853842"/>
    <w:rsid w:val="008546F8"/>
    <w:rsid w:val="008547E9"/>
    <w:rsid w:val="00855084"/>
    <w:rsid w:val="00855099"/>
    <w:rsid w:val="008551B9"/>
    <w:rsid w:val="008555BE"/>
    <w:rsid w:val="00855671"/>
    <w:rsid w:val="0085586E"/>
    <w:rsid w:val="008562B5"/>
    <w:rsid w:val="008562C0"/>
    <w:rsid w:val="0085642C"/>
    <w:rsid w:val="0085658E"/>
    <w:rsid w:val="0085677B"/>
    <w:rsid w:val="00856C1F"/>
    <w:rsid w:val="00857018"/>
    <w:rsid w:val="00857165"/>
    <w:rsid w:val="00857C13"/>
    <w:rsid w:val="00857CC0"/>
    <w:rsid w:val="00860198"/>
    <w:rsid w:val="00860222"/>
    <w:rsid w:val="0086081F"/>
    <w:rsid w:val="00860F2E"/>
    <w:rsid w:val="0086102F"/>
    <w:rsid w:val="00861A6B"/>
    <w:rsid w:val="00861C08"/>
    <w:rsid w:val="00861EDE"/>
    <w:rsid w:val="0086213C"/>
    <w:rsid w:val="0086216A"/>
    <w:rsid w:val="0086251B"/>
    <w:rsid w:val="008633FF"/>
    <w:rsid w:val="00864192"/>
    <w:rsid w:val="0086443F"/>
    <w:rsid w:val="00864AC5"/>
    <w:rsid w:val="00865095"/>
    <w:rsid w:val="008654F9"/>
    <w:rsid w:val="00865652"/>
    <w:rsid w:val="008656F8"/>
    <w:rsid w:val="008660F3"/>
    <w:rsid w:val="0086642D"/>
    <w:rsid w:val="00866A1E"/>
    <w:rsid w:val="00866A91"/>
    <w:rsid w:val="00866C01"/>
    <w:rsid w:val="008674BE"/>
    <w:rsid w:val="008674DF"/>
    <w:rsid w:val="00867572"/>
    <w:rsid w:val="00867D71"/>
    <w:rsid w:val="0087029A"/>
    <w:rsid w:val="00870367"/>
    <w:rsid w:val="0087045A"/>
    <w:rsid w:val="008708DE"/>
    <w:rsid w:val="00870BF4"/>
    <w:rsid w:val="00871B69"/>
    <w:rsid w:val="008726CE"/>
    <w:rsid w:val="00872E0E"/>
    <w:rsid w:val="00873CD9"/>
    <w:rsid w:val="008741FE"/>
    <w:rsid w:val="008748C3"/>
    <w:rsid w:val="008750AF"/>
    <w:rsid w:val="008753C5"/>
    <w:rsid w:val="0087577B"/>
    <w:rsid w:val="00875818"/>
    <w:rsid w:val="00875C71"/>
    <w:rsid w:val="008765ED"/>
    <w:rsid w:val="00876712"/>
    <w:rsid w:val="008769CE"/>
    <w:rsid w:val="00876E68"/>
    <w:rsid w:val="00877389"/>
    <w:rsid w:val="00877928"/>
    <w:rsid w:val="00877E94"/>
    <w:rsid w:val="00877EBC"/>
    <w:rsid w:val="00880151"/>
    <w:rsid w:val="0088096E"/>
    <w:rsid w:val="00880A47"/>
    <w:rsid w:val="0088114F"/>
    <w:rsid w:val="008816AC"/>
    <w:rsid w:val="00881706"/>
    <w:rsid w:val="00881898"/>
    <w:rsid w:val="00881EEB"/>
    <w:rsid w:val="008822A6"/>
    <w:rsid w:val="00882330"/>
    <w:rsid w:val="008823CD"/>
    <w:rsid w:val="008823DD"/>
    <w:rsid w:val="0088255C"/>
    <w:rsid w:val="008838EA"/>
    <w:rsid w:val="00883C81"/>
    <w:rsid w:val="0088438E"/>
    <w:rsid w:val="008844A2"/>
    <w:rsid w:val="0088459D"/>
    <w:rsid w:val="008846D5"/>
    <w:rsid w:val="00884A79"/>
    <w:rsid w:val="0088522A"/>
    <w:rsid w:val="00885239"/>
    <w:rsid w:val="00885848"/>
    <w:rsid w:val="00886385"/>
    <w:rsid w:val="00886B4F"/>
    <w:rsid w:val="00886B62"/>
    <w:rsid w:val="00886BA4"/>
    <w:rsid w:val="00886CEF"/>
    <w:rsid w:val="00886EB3"/>
    <w:rsid w:val="00886EFB"/>
    <w:rsid w:val="008872E7"/>
    <w:rsid w:val="00890358"/>
    <w:rsid w:val="00890886"/>
    <w:rsid w:val="00890B9C"/>
    <w:rsid w:val="00891479"/>
    <w:rsid w:val="00891688"/>
    <w:rsid w:val="00891CA2"/>
    <w:rsid w:val="00891F88"/>
    <w:rsid w:val="00892CE2"/>
    <w:rsid w:val="00892E8C"/>
    <w:rsid w:val="008930A6"/>
    <w:rsid w:val="00893664"/>
    <w:rsid w:val="008939B0"/>
    <w:rsid w:val="00893BE4"/>
    <w:rsid w:val="00893ED2"/>
    <w:rsid w:val="00894A0E"/>
    <w:rsid w:val="00895603"/>
    <w:rsid w:val="00895700"/>
    <w:rsid w:val="00895E1C"/>
    <w:rsid w:val="00895EC2"/>
    <w:rsid w:val="008961A4"/>
    <w:rsid w:val="008961CB"/>
    <w:rsid w:val="008967A9"/>
    <w:rsid w:val="00896F4F"/>
    <w:rsid w:val="00896FB1"/>
    <w:rsid w:val="00897485"/>
    <w:rsid w:val="00897498"/>
    <w:rsid w:val="00897602"/>
    <w:rsid w:val="008A03F4"/>
    <w:rsid w:val="008A0F2D"/>
    <w:rsid w:val="008A0F34"/>
    <w:rsid w:val="008A1266"/>
    <w:rsid w:val="008A1554"/>
    <w:rsid w:val="008A167A"/>
    <w:rsid w:val="008A262D"/>
    <w:rsid w:val="008A2673"/>
    <w:rsid w:val="008A2693"/>
    <w:rsid w:val="008A284F"/>
    <w:rsid w:val="008A2DD9"/>
    <w:rsid w:val="008A34E4"/>
    <w:rsid w:val="008A3CE0"/>
    <w:rsid w:val="008A3EE1"/>
    <w:rsid w:val="008A4125"/>
    <w:rsid w:val="008A4159"/>
    <w:rsid w:val="008A4357"/>
    <w:rsid w:val="008A4F29"/>
    <w:rsid w:val="008A50B1"/>
    <w:rsid w:val="008A51B9"/>
    <w:rsid w:val="008A5243"/>
    <w:rsid w:val="008A5540"/>
    <w:rsid w:val="008A5846"/>
    <w:rsid w:val="008A58F8"/>
    <w:rsid w:val="008A5C39"/>
    <w:rsid w:val="008A5FC7"/>
    <w:rsid w:val="008A6828"/>
    <w:rsid w:val="008A6865"/>
    <w:rsid w:val="008A6DDE"/>
    <w:rsid w:val="008A6E39"/>
    <w:rsid w:val="008A6F04"/>
    <w:rsid w:val="008A7B6E"/>
    <w:rsid w:val="008B0462"/>
    <w:rsid w:val="008B04B2"/>
    <w:rsid w:val="008B04D3"/>
    <w:rsid w:val="008B0AF9"/>
    <w:rsid w:val="008B0C4D"/>
    <w:rsid w:val="008B0E6B"/>
    <w:rsid w:val="008B1497"/>
    <w:rsid w:val="008B155B"/>
    <w:rsid w:val="008B1631"/>
    <w:rsid w:val="008B1AD2"/>
    <w:rsid w:val="008B1C05"/>
    <w:rsid w:val="008B1E0A"/>
    <w:rsid w:val="008B1ECA"/>
    <w:rsid w:val="008B1F92"/>
    <w:rsid w:val="008B1FAC"/>
    <w:rsid w:val="008B2C17"/>
    <w:rsid w:val="008B34C7"/>
    <w:rsid w:val="008B4243"/>
    <w:rsid w:val="008B4C66"/>
    <w:rsid w:val="008B5264"/>
    <w:rsid w:val="008B5AD4"/>
    <w:rsid w:val="008B67FF"/>
    <w:rsid w:val="008B68CC"/>
    <w:rsid w:val="008B68DE"/>
    <w:rsid w:val="008B730D"/>
    <w:rsid w:val="008B7423"/>
    <w:rsid w:val="008B7635"/>
    <w:rsid w:val="008B77E2"/>
    <w:rsid w:val="008B7FA0"/>
    <w:rsid w:val="008C0206"/>
    <w:rsid w:val="008C08E4"/>
    <w:rsid w:val="008C0D40"/>
    <w:rsid w:val="008C1053"/>
    <w:rsid w:val="008C19D3"/>
    <w:rsid w:val="008C2607"/>
    <w:rsid w:val="008C3462"/>
    <w:rsid w:val="008C3ABB"/>
    <w:rsid w:val="008C3B99"/>
    <w:rsid w:val="008C3E88"/>
    <w:rsid w:val="008C4337"/>
    <w:rsid w:val="008C45E0"/>
    <w:rsid w:val="008C4A48"/>
    <w:rsid w:val="008C4CD9"/>
    <w:rsid w:val="008C5324"/>
    <w:rsid w:val="008C57F5"/>
    <w:rsid w:val="008C6B40"/>
    <w:rsid w:val="008C6CAA"/>
    <w:rsid w:val="008C6FAB"/>
    <w:rsid w:val="008C75DB"/>
    <w:rsid w:val="008C7A2A"/>
    <w:rsid w:val="008C7B14"/>
    <w:rsid w:val="008C7EA0"/>
    <w:rsid w:val="008D06E3"/>
    <w:rsid w:val="008D0897"/>
    <w:rsid w:val="008D08A0"/>
    <w:rsid w:val="008D0C70"/>
    <w:rsid w:val="008D0C98"/>
    <w:rsid w:val="008D1299"/>
    <w:rsid w:val="008D12D0"/>
    <w:rsid w:val="008D1F05"/>
    <w:rsid w:val="008D229B"/>
    <w:rsid w:val="008D2A05"/>
    <w:rsid w:val="008D2A2D"/>
    <w:rsid w:val="008D2B79"/>
    <w:rsid w:val="008D2C29"/>
    <w:rsid w:val="008D2D15"/>
    <w:rsid w:val="008D4942"/>
    <w:rsid w:val="008D5751"/>
    <w:rsid w:val="008D57BD"/>
    <w:rsid w:val="008D5FDF"/>
    <w:rsid w:val="008D60B6"/>
    <w:rsid w:val="008D61E0"/>
    <w:rsid w:val="008D636E"/>
    <w:rsid w:val="008D63A2"/>
    <w:rsid w:val="008D675F"/>
    <w:rsid w:val="008D6944"/>
    <w:rsid w:val="008D6A41"/>
    <w:rsid w:val="008D6E16"/>
    <w:rsid w:val="008D6ED8"/>
    <w:rsid w:val="008D772C"/>
    <w:rsid w:val="008D7756"/>
    <w:rsid w:val="008D7F77"/>
    <w:rsid w:val="008E0069"/>
    <w:rsid w:val="008E011A"/>
    <w:rsid w:val="008E0E46"/>
    <w:rsid w:val="008E263B"/>
    <w:rsid w:val="008E2DF1"/>
    <w:rsid w:val="008E377C"/>
    <w:rsid w:val="008E38E1"/>
    <w:rsid w:val="008E3D5D"/>
    <w:rsid w:val="008E3E61"/>
    <w:rsid w:val="008E4B03"/>
    <w:rsid w:val="008E549B"/>
    <w:rsid w:val="008E5CFF"/>
    <w:rsid w:val="008E5D18"/>
    <w:rsid w:val="008E6155"/>
    <w:rsid w:val="008E6922"/>
    <w:rsid w:val="008E6D45"/>
    <w:rsid w:val="008E74F3"/>
    <w:rsid w:val="008E79CC"/>
    <w:rsid w:val="008F0143"/>
    <w:rsid w:val="008F03B1"/>
    <w:rsid w:val="008F04FA"/>
    <w:rsid w:val="008F1059"/>
    <w:rsid w:val="008F1D50"/>
    <w:rsid w:val="008F1D5A"/>
    <w:rsid w:val="008F250F"/>
    <w:rsid w:val="008F291C"/>
    <w:rsid w:val="008F352F"/>
    <w:rsid w:val="008F413E"/>
    <w:rsid w:val="008F47E6"/>
    <w:rsid w:val="008F4C1A"/>
    <w:rsid w:val="008F4C82"/>
    <w:rsid w:val="008F5723"/>
    <w:rsid w:val="008F5CDC"/>
    <w:rsid w:val="008F5DE8"/>
    <w:rsid w:val="008F5E16"/>
    <w:rsid w:val="008F60ED"/>
    <w:rsid w:val="008F6572"/>
    <w:rsid w:val="008F7002"/>
    <w:rsid w:val="008F7004"/>
    <w:rsid w:val="008F768A"/>
    <w:rsid w:val="009012FC"/>
    <w:rsid w:val="009015DA"/>
    <w:rsid w:val="0090283D"/>
    <w:rsid w:val="009028DD"/>
    <w:rsid w:val="00902BFF"/>
    <w:rsid w:val="009038D5"/>
    <w:rsid w:val="00903A02"/>
    <w:rsid w:val="00904121"/>
    <w:rsid w:val="009041C4"/>
    <w:rsid w:val="0090491B"/>
    <w:rsid w:val="00904F1F"/>
    <w:rsid w:val="00905687"/>
    <w:rsid w:val="00905C91"/>
    <w:rsid w:val="00906272"/>
    <w:rsid w:val="00906387"/>
    <w:rsid w:val="00906784"/>
    <w:rsid w:val="009068AD"/>
    <w:rsid w:val="00906D30"/>
    <w:rsid w:val="00906DFC"/>
    <w:rsid w:val="0090742D"/>
    <w:rsid w:val="009079DF"/>
    <w:rsid w:val="00907D3F"/>
    <w:rsid w:val="00910285"/>
    <w:rsid w:val="00910D1F"/>
    <w:rsid w:val="00911144"/>
    <w:rsid w:val="009112DB"/>
    <w:rsid w:val="00911454"/>
    <w:rsid w:val="0091184E"/>
    <w:rsid w:val="00911A45"/>
    <w:rsid w:val="00911D62"/>
    <w:rsid w:val="00911D70"/>
    <w:rsid w:val="00912BBE"/>
    <w:rsid w:val="00912D0A"/>
    <w:rsid w:val="0091306F"/>
    <w:rsid w:val="00913235"/>
    <w:rsid w:val="009133EB"/>
    <w:rsid w:val="0091388B"/>
    <w:rsid w:val="00913B2A"/>
    <w:rsid w:val="009148A6"/>
    <w:rsid w:val="00914917"/>
    <w:rsid w:val="00914EF0"/>
    <w:rsid w:val="00915357"/>
    <w:rsid w:val="00915C32"/>
    <w:rsid w:val="00915CB7"/>
    <w:rsid w:val="0091716E"/>
    <w:rsid w:val="009176B0"/>
    <w:rsid w:val="009179CD"/>
    <w:rsid w:val="00917ABB"/>
    <w:rsid w:val="009207E7"/>
    <w:rsid w:val="00920FDE"/>
    <w:rsid w:val="009215AC"/>
    <w:rsid w:val="00921805"/>
    <w:rsid w:val="00921A68"/>
    <w:rsid w:val="009227D8"/>
    <w:rsid w:val="009239A1"/>
    <w:rsid w:val="00923CA2"/>
    <w:rsid w:val="00923DDF"/>
    <w:rsid w:val="0092468D"/>
    <w:rsid w:val="00924870"/>
    <w:rsid w:val="00924A20"/>
    <w:rsid w:val="00924BD9"/>
    <w:rsid w:val="00925029"/>
    <w:rsid w:val="00925E89"/>
    <w:rsid w:val="00925FB4"/>
    <w:rsid w:val="00926017"/>
    <w:rsid w:val="00926255"/>
    <w:rsid w:val="00927463"/>
    <w:rsid w:val="00927AC2"/>
    <w:rsid w:val="00927DB7"/>
    <w:rsid w:val="009303DA"/>
    <w:rsid w:val="00931067"/>
    <w:rsid w:val="00931550"/>
    <w:rsid w:val="009316C4"/>
    <w:rsid w:val="0093186C"/>
    <w:rsid w:val="00931D95"/>
    <w:rsid w:val="0093212C"/>
    <w:rsid w:val="0093260A"/>
    <w:rsid w:val="00932B04"/>
    <w:rsid w:val="00932BAD"/>
    <w:rsid w:val="00932C53"/>
    <w:rsid w:val="00933434"/>
    <w:rsid w:val="0093369E"/>
    <w:rsid w:val="0093425D"/>
    <w:rsid w:val="0093488F"/>
    <w:rsid w:val="00935393"/>
    <w:rsid w:val="00935E00"/>
    <w:rsid w:val="00936144"/>
    <w:rsid w:val="00936668"/>
    <w:rsid w:val="0093713A"/>
    <w:rsid w:val="009371FE"/>
    <w:rsid w:val="00937765"/>
    <w:rsid w:val="009402A5"/>
    <w:rsid w:val="00940643"/>
    <w:rsid w:val="009406BB"/>
    <w:rsid w:val="00940DEB"/>
    <w:rsid w:val="009415B1"/>
    <w:rsid w:val="009417B2"/>
    <w:rsid w:val="0094185F"/>
    <w:rsid w:val="0094186C"/>
    <w:rsid w:val="00941BFC"/>
    <w:rsid w:val="00941DEA"/>
    <w:rsid w:val="0094254A"/>
    <w:rsid w:val="00942EA0"/>
    <w:rsid w:val="009433D5"/>
    <w:rsid w:val="0094366E"/>
    <w:rsid w:val="00943750"/>
    <w:rsid w:val="00943AD7"/>
    <w:rsid w:val="00943C36"/>
    <w:rsid w:val="00944673"/>
    <w:rsid w:val="00945180"/>
    <w:rsid w:val="009454B2"/>
    <w:rsid w:val="00945585"/>
    <w:rsid w:val="00945A87"/>
    <w:rsid w:val="00945B95"/>
    <w:rsid w:val="00946046"/>
    <w:rsid w:val="009463C7"/>
    <w:rsid w:val="00946A6D"/>
    <w:rsid w:val="00946D8B"/>
    <w:rsid w:val="00947D1E"/>
    <w:rsid w:val="00950569"/>
    <w:rsid w:val="00950E16"/>
    <w:rsid w:val="009512FC"/>
    <w:rsid w:val="009514A5"/>
    <w:rsid w:val="009517CB"/>
    <w:rsid w:val="0095187E"/>
    <w:rsid w:val="00951A05"/>
    <w:rsid w:val="00951BA3"/>
    <w:rsid w:val="00952DAB"/>
    <w:rsid w:val="00952E17"/>
    <w:rsid w:val="00952EC8"/>
    <w:rsid w:val="009538EA"/>
    <w:rsid w:val="00953C65"/>
    <w:rsid w:val="00953F80"/>
    <w:rsid w:val="00953FE5"/>
    <w:rsid w:val="0095401B"/>
    <w:rsid w:val="00954115"/>
    <w:rsid w:val="00954BDA"/>
    <w:rsid w:val="00955482"/>
    <w:rsid w:val="009554CF"/>
    <w:rsid w:val="00956724"/>
    <w:rsid w:val="0095681F"/>
    <w:rsid w:val="009568C6"/>
    <w:rsid w:val="00956A6B"/>
    <w:rsid w:val="00956F6C"/>
    <w:rsid w:val="00956FF7"/>
    <w:rsid w:val="00957076"/>
    <w:rsid w:val="009573EC"/>
    <w:rsid w:val="0096009D"/>
    <w:rsid w:val="0096043E"/>
    <w:rsid w:val="0096061D"/>
    <w:rsid w:val="00960755"/>
    <w:rsid w:val="00960AD1"/>
    <w:rsid w:val="00960C0C"/>
    <w:rsid w:val="00960ED0"/>
    <w:rsid w:val="00961039"/>
    <w:rsid w:val="00961A73"/>
    <w:rsid w:val="00961DF5"/>
    <w:rsid w:val="009622CE"/>
    <w:rsid w:val="00962577"/>
    <w:rsid w:val="00962C81"/>
    <w:rsid w:val="009631CD"/>
    <w:rsid w:val="009633F3"/>
    <w:rsid w:val="00963757"/>
    <w:rsid w:val="009638BB"/>
    <w:rsid w:val="00963D82"/>
    <w:rsid w:val="009646C4"/>
    <w:rsid w:val="00964D4A"/>
    <w:rsid w:val="00964E90"/>
    <w:rsid w:val="0096535F"/>
    <w:rsid w:val="009656D8"/>
    <w:rsid w:val="0096576F"/>
    <w:rsid w:val="00965BDC"/>
    <w:rsid w:val="00966101"/>
    <w:rsid w:val="009667AA"/>
    <w:rsid w:val="009669BE"/>
    <w:rsid w:val="00966B98"/>
    <w:rsid w:val="00966D2D"/>
    <w:rsid w:val="00967284"/>
    <w:rsid w:val="00970229"/>
    <w:rsid w:val="00970462"/>
    <w:rsid w:val="00970830"/>
    <w:rsid w:val="009714AD"/>
    <w:rsid w:val="00971B73"/>
    <w:rsid w:val="00971D74"/>
    <w:rsid w:val="009722AC"/>
    <w:rsid w:val="00972AB9"/>
    <w:rsid w:val="00972B4F"/>
    <w:rsid w:val="0097332F"/>
    <w:rsid w:val="00974131"/>
    <w:rsid w:val="009743CA"/>
    <w:rsid w:val="00974619"/>
    <w:rsid w:val="00974977"/>
    <w:rsid w:val="00974B06"/>
    <w:rsid w:val="00974C5D"/>
    <w:rsid w:val="009750A7"/>
    <w:rsid w:val="00976EBE"/>
    <w:rsid w:val="00976F53"/>
    <w:rsid w:val="00977559"/>
    <w:rsid w:val="00977AC0"/>
    <w:rsid w:val="00977BDD"/>
    <w:rsid w:val="0098037D"/>
    <w:rsid w:val="00980799"/>
    <w:rsid w:val="00980A99"/>
    <w:rsid w:val="00981975"/>
    <w:rsid w:val="00981D95"/>
    <w:rsid w:val="00981FAD"/>
    <w:rsid w:val="009829F4"/>
    <w:rsid w:val="009829FF"/>
    <w:rsid w:val="00982C0D"/>
    <w:rsid w:val="00982FD4"/>
    <w:rsid w:val="00983170"/>
    <w:rsid w:val="0098326C"/>
    <w:rsid w:val="00983B85"/>
    <w:rsid w:val="00984534"/>
    <w:rsid w:val="009845A6"/>
    <w:rsid w:val="00984812"/>
    <w:rsid w:val="00984E22"/>
    <w:rsid w:val="009854D4"/>
    <w:rsid w:val="00985603"/>
    <w:rsid w:val="009859AE"/>
    <w:rsid w:val="009868CF"/>
    <w:rsid w:val="00986AD6"/>
    <w:rsid w:val="00987775"/>
    <w:rsid w:val="00987833"/>
    <w:rsid w:val="00987BB5"/>
    <w:rsid w:val="00987EB8"/>
    <w:rsid w:val="00990A04"/>
    <w:rsid w:val="00990DD3"/>
    <w:rsid w:val="00991129"/>
    <w:rsid w:val="0099141E"/>
    <w:rsid w:val="00991574"/>
    <w:rsid w:val="009918B7"/>
    <w:rsid w:val="00991A91"/>
    <w:rsid w:val="00991BAC"/>
    <w:rsid w:val="00992191"/>
    <w:rsid w:val="0099229C"/>
    <w:rsid w:val="009923A5"/>
    <w:rsid w:val="00992F57"/>
    <w:rsid w:val="00993215"/>
    <w:rsid w:val="00993744"/>
    <w:rsid w:val="00993D41"/>
    <w:rsid w:val="00993DBC"/>
    <w:rsid w:val="00993E3F"/>
    <w:rsid w:val="0099407A"/>
    <w:rsid w:val="00994164"/>
    <w:rsid w:val="0099435B"/>
    <w:rsid w:val="009944A8"/>
    <w:rsid w:val="00994B68"/>
    <w:rsid w:val="00994C1B"/>
    <w:rsid w:val="00994D37"/>
    <w:rsid w:val="009960FB"/>
    <w:rsid w:val="00996C76"/>
    <w:rsid w:val="009971D9"/>
    <w:rsid w:val="009A003B"/>
    <w:rsid w:val="009A037A"/>
    <w:rsid w:val="009A16A1"/>
    <w:rsid w:val="009A1B38"/>
    <w:rsid w:val="009A1C24"/>
    <w:rsid w:val="009A204C"/>
    <w:rsid w:val="009A210A"/>
    <w:rsid w:val="009A2175"/>
    <w:rsid w:val="009A24CD"/>
    <w:rsid w:val="009A24D3"/>
    <w:rsid w:val="009A29DC"/>
    <w:rsid w:val="009A2DF4"/>
    <w:rsid w:val="009A3D92"/>
    <w:rsid w:val="009A40AC"/>
    <w:rsid w:val="009A4879"/>
    <w:rsid w:val="009A58DB"/>
    <w:rsid w:val="009A5A00"/>
    <w:rsid w:val="009A5D33"/>
    <w:rsid w:val="009A6A60"/>
    <w:rsid w:val="009A731F"/>
    <w:rsid w:val="009A74D5"/>
    <w:rsid w:val="009A75B0"/>
    <w:rsid w:val="009A76C6"/>
    <w:rsid w:val="009A7D88"/>
    <w:rsid w:val="009B00A6"/>
    <w:rsid w:val="009B0267"/>
    <w:rsid w:val="009B02A0"/>
    <w:rsid w:val="009B050F"/>
    <w:rsid w:val="009B0666"/>
    <w:rsid w:val="009B0845"/>
    <w:rsid w:val="009B1120"/>
    <w:rsid w:val="009B12DF"/>
    <w:rsid w:val="009B1893"/>
    <w:rsid w:val="009B19FF"/>
    <w:rsid w:val="009B1BA5"/>
    <w:rsid w:val="009B2A39"/>
    <w:rsid w:val="009B30FA"/>
    <w:rsid w:val="009B367A"/>
    <w:rsid w:val="009B421F"/>
    <w:rsid w:val="009B42AC"/>
    <w:rsid w:val="009B42D5"/>
    <w:rsid w:val="009B437C"/>
    <w:rsid w:val="009B47E8"/>
    <w:rsid w:val="009B48A4"/>
    <w:rsid w:val="009B4B3F"/>
    <w:rsid w:val="009B4C00"/>
    <w:rsid w:val="009B4C70"/>
    <w:rsid w:val="009B522C"/>
    <w:rsid w:val="009B5B53"/>
    <w:rsid w:val="009B6274"/>
    <w:rsid w:val="009B6570"/>
    <w:rsid w:val="009B677E"/>
    <w:rsid w:val="009B71A6"/>
    <w:rsid w:val="009B7559"/>
    <w:rsid w:val="009B78AB"/>
    <w:rsid w:val="009B7ADD"/>
    <w:rsid w:val="009C030D"/>
    <w:rsid w:val="009C04CC"/>
    <w:rsid w:val="009C078B"/>
    <w:rsid w:val="009C10AB"/>
    <w:rsid w:val="009C10D1"/>
    <w:rsid w:val="009C12C4"/>
    <w:rsid w:val="009C1649"/>
    <w:rsid w:val="009C206F"/>
    <w:rsid w:val="009C2553"/>
    <w:rsid w:val="009C302D"/>
    <w:rsid w:val="009C3162"/>
    <w:rsid w:val="009C3313"/>
    <w:rsid w:val="009C3F3F"/>
    <w:rsid w:val="009C437E"/>
    <w:rsid w:val="009C4471"/>
    <w:rsid w:val="009C4710"/>
    <w:rsid w:val="009C4B04"/>
    <w:rsid w:val="009C5B67"/>
    <w:rsid w:val="009C5D33"/>
    <w:rsid w:val="009C5DF4"/>
    <w:rsid w:val="009C6A5C"/>
    <w:rsid w:val="009C6C12"/>
    <w:rsid w:val="009C6E6C"/>
    <w:rsid w:val="009C72E4"/>
    <w:rsid w:val="009D0308"/>
    <w:rsid w:val="009D060E"/>
    <w:rsid w:val="009D07BA"/>
    <w:rsid w:val="009D16BA"/>
    <w:rsid w:val="009D16E2"/>
    <w:rsid w:val="009D1A6A"/>
    <w:rsid w:val="009D1CA1"/>
    <w:rsid w:val="009D1D07"/>
    <w:rsid w:val="009D1E1B"/>
    <w:rsid w:val="009D1E3E"/>
    <w:rsid w:val="009D23B4"/>
    <w:rsid w:val="009D284F"/>
    <w:rsid w:val="009D2B30"/>
    <w:rsid w:val="009D30CF"/>
    <w:rsid w:val="009D31BB"/>
    <w:rsid w:val="009D3CDD"/>
    <w:rsid w:val="009D4404"/>
    <w:rsid w:val="009D441A"/>
    <w:rsid w:val="009D4740"/>
    <w:rsid w:val="009D4EF7"/>
    <w:rsid w:val="009D573F"/>
    <w:rsid w:val="009D5953"/>
    <w:rsid w:val="009D5E6F"/>
    <w:rsid w:val="009D68F5"/>
    <w:rsid w:val="009D6902"/>
    <w:rsid w:val="009D6EB2"/>
    <w:rsid w:val="009D786B"/>
    <w:rsid w:val="009D7A61"/>
    <w:rsid w:val="009E0B17"/>
    <w:rsid w:val="009E0F72"/>
    <w:rsid w:val="009E13F8"/>
    <w:rsid w:val="009E2A96"/>
    <w:rsid w:val="009E2FFF"/>
    <w:rsid w:val="009E3322"/>
    <w:rsid w:val="009E390C"/>
    <w:rsid w:val="009E3C78"/>
    <w:rsid w:val="009E3CB1"/>
    <w:rsid w:val="009E3CF1"/>
    <w:rsid w:val="009E462B"/>
    <w:rsid w:val="009E4E2B"/>
    <w:rsid w:val="009E4E32"/>
    <w:rsid w:val="009E6130"/>
    <w:rsid w:val="009E633B"/>
    <w:rsid w:val="009E7550"/>
    <w:rsid w:val="009E7835"/>
    <w:rsid w:val="009E7AD7"/>
    <w:rsid w:val="009F01C4"/>
    <w:rsid w:val="009F0448"/>
    <w:rsid w:val="009F0C11"/>
    <w:rsid w:val="009F11B3"/>
    <w:rsid w:val="009F13FA"/>
    <w:rsid w:val="009F1A5C"/>
    <w:rsid w:val="009F1EF7"/>
    <w:rsid w:val="009F2120"/>
    <w:rsid w:val="009F27A7"/>
    <w:rsid w:val="009F2A1B"/>
    <w:rsid w:val="009F2B84"/>
    <w:rsid w:val="009F3183"/>
    <w:rsid w:val="009F34AB"/>
    <w:rsid w:val="009F47BA"/>
    <w:rsid w:val="009F562E"/>
    <w:rsid w:val="009F5B3B"/>
    <w:rsid w:val="009F5F41"/>
    <w:rsid w:val="009F6321"/>
    <w:rsid w:val="009F712F"/>
    <w:rsid w:val="009F7137"/>
    <w:rsid w:val="009F7877"/>
    <w:rsid w:val="009F7BCC"/>
    <w:rsid w:val="009F7CE7"/>
    <w:rsid w:val="00A00267"/>
    <w:rsid w:val="00A005C4"/>
    <w:rsid w:val="00A006B6"/>
    <w:rsid w:val="00A00C1E"/>
    <w:rsid w:val="00A00D11"/>
    <w:rsid w:val="00A012B1"/>
    <w:rsid w:val="00A0172C"/>
    <w:rsid w:val="00A017D0"/>
    <w:rsid w:val="00A02EF9"/>
    <w:rsid w:val="00A036A7"/>
    <w:rsid w:val="00A036D8"/>
    <w:rsid w:val="00A038DD"/>
    <w:rsid w:val="00A043D3"/>
    <w:rsid w:val="00A04DE6"/>
    <w:rsid w:val="00A04EEF"/>
    <w:rsid w:val="00A05445"/>
    <w:rsid w:val="00A05A49"/>
    <w:rsid w:val="00A05AA3"/>
    <w:rsid w:val="00A05C3A"/>
    <w:rsid w:val="00A06136"/>
    <w:rsid w:val="00A0651E"/>
    <w:rsid w:val="00A06675"/>
    <w:rsid w:val="00A06DE0"/>
    <w:rsid w:val="00A06EF3"/>
    <w:rsid w:val="00A06F1F"/>
    <w:rsid w:val="00A07126"/>
    <w:rsid w:val="00A07736"/>
    <w:rsid w:val="00A07E74"/>
    <w:rsid w:val="00A10283"/>
    <w:rsid w:val="00A10B82"/>
    <w:rsid w:val="00A111D1"/>
    <w:rsid w:val="00A1122E"/>
    <w:rsid w:val="00A11485"/>
    <w:rsid w:val="00A1150C"/>
    <w:rsid w:val="00A11A7A"/>
    <w:rsid w:val="00A11CEA"/>
    <w:rsid w:val="00A1290A"/>
    <w:rsid w:val="00A13415"/>
    <w:rsid w:val="00A13B48"/>
    <w:rsid w:val="00A14368"/>
    <w:rsid w:val="00A14411"/>
    <w:rsid w:val="00A1487F"/>
    <w:rsid w:val="00A14ACC"/>
    <w:rsid w:val="00A15032"/>
    <w:rsid w:val="00A155B3"/>
    <w:rsid w:val="00A15842"/>
    <w:rsid w:val="00A15A6D"/>
    <w:rsid w:val="00A15AD7"/>
    <w:rsid w:val="00A15CE4"/>
    <w:rsid w:val="00A16698"/>
    <w:rsid w:val="00A167CF"/>
    <w:rsid w:val="00A16E33"/>
    <w:rsid w:val="00A170CB"/>
    <w:rsid w:val="00A17323"/>
    <w:rsid w:val="00A175C4"/>
    <w:rsid w:val="00A1769A"/>
    <w:rsid w:val="00A17741"/>
    <w:rsid w:val="00A17BA9"/>
    <w:rsid w:val="00A17F93"/>
    <w:rsid w:val="00A200B4"/>
    <w:rsid w:val="00A20285"/>
    <w:rsid w:val="00A2060C"/>
    <w:rsid w:val="00A20824"/>
    <w:rsid w:val="00A20CE4"/>
    <w:rsid w:val="00A21419"/>
    <w:rsid w:val="00A21862"/>
    <w:rsid w:val="00A21B09"/>
    <w:rsid w:val="00A21C59"/>
    <w:rsid w:val="00A22520"/>
    <w:rsid w:val="00A229CE"/>
    <w:rsid w:val="00A230E8"/>
    <w:rsid w:val="00A23326"/>
    <w:rsid w:val="00A23490"/>
    <w:rsid w:val="00A236B3"/>
    <w:rsid w:val="00A23DFE"/>
    <w:rsid w:val="00A244E7"/>
    <w:rsid w:val="00A24969"/>
    <w:rsid w:val="00A24B86"/>
    <w:rsid w:val="00A24F30"/>
    <w:rsid w:val="00A2554C"/>
    <w:rsid w:val="00A25967"/>
    <w:rsid w:val="00A25991"/>
    <w:rsid w:val="00A25E33"/>
    <w:rsid w:val="00A25E56"/>
    <w:rsid w:val="00A25ECA"/>
    <w:rsid w:val="00A262C8"/>
    <w:rsid w:val="00A263B7"/>
    <w:rsid w:val="00A2670A"/>
    <w:rsid w:val="00A267C4"/>
    <w:rsid w:val="00A271CA"/>
    <w:rsid w:val="00A275D7"/>
    <w:rsid w:val="00A27989"/>
    <w:rsid w:val="00A3083A"/>
    <w:rsid w:val="00A30B17"/>
    <w:rsid w:val="00A31920"/>
    <w:rsid w:val="00A31E94"/>
    <w:rsid w:val="00A31FBE"/>
    <w:rsid w:val="00A32599"/>
    <w:rsid w:val="00A33547"/>
    <w:rsid w:val="00A33855"/>
    <w:rsid w:val="00A338E8"/>
    <w:rsid w:val="00A345DE"/>
    <w:rsid w:val="00A345E2"/>
    <w:rsid w:val="00A357C4"/>
    <w:rsid w:val="00A35954"/>
    <w:rsid w:val="00A35FD5"/>
    <w:rsid w:val="00A3633E"/>
    <w:rsid w:val="00A372C7"/>
    <w:rsid w:val="00A40F1F"/>
    <w:rsid w:val="00A40F74"/>
    <w:rsid w:val="00A41367"/>
    <w:rsid w:val="00A41635"/>
    <w:rsid w:val="00A41747"/>
    <w:rsid w:val="00A4189B"/>
    <w:rsid w:val="00A4194B"/>
    <w:rsid w:val="00A41A81"/>
    <w:rsid w:val="00A41B0D"/>
    <w:rsid w:val="00A41D61"/>
    <w:rsid w:val="00A42144"/>
    <w:rsid w:val="00A42504"/>
    <w:rsid w:val="00A42762"/>
    <w:rsid w:val="00A42816"/>
    <w:rsid w:val="00A4295D"/>
    <w:rsid w:val="00A42D76"/>
    <w:rsid w:val="00A43C79"/>
    <w:rsid w:val="00A44297"/>
    <w:rsid w:val="00A443DA"/>
    <w:rsid w:val="00A44ABC"/>
    <w:rsid w:val="00A4511B"/>
    <w:rsid w:val="00A45B35"/>
    <w:rsid w:val="00A462F2"/>
    <w:rsid w:val="00A46366"/>
    <w:rsid w:val="00A4639E"/>
    <w:rsid w:val="00A46481"/>
    <w:rsid w:val="00A469DD"/>
    <w:rsid w:val="00A46C7E"/>
    <w:rsid w:val="00A46D5A"/>
    <w:rsid w:val="00A471C7"/>
    <w:rsid w:val="00A471D5"/>
    <w:rsid w:val="00A47B6B"/>
    <w:rsid w:val="00A50267"/>
    <w:rsid w:val="00A50430"/>
    <w:rsid w:val="00A505EA"/>
    <w:rsid w:val="00A507C6"/>
    <w:rsid w:val="00A508D5"/>
    <w:rsid w:val="00A50DED"/>
    <w:rsid w:val="00A512B6"/>
    <w:rsid w:val="00A51ECB"/>
    <w:rsid w:val="00A52403"/>
    <w:rsid w:val="00A5249E"/>
    <w:rsid w:val="00A524A8"/>
    <w:rsid w:val="00A52A63"/>
    <w:rsid w:val="00A531D3"/>
    <w:rsid w:val="00A533DA"/>
    <w:rsid w:val="00A53AF9"/>
    <w:rsid w:val="00A53E18"/>
    <w:rsid w:val="00A54B1D"/>
    <w:rsid w:val="00A55212"/>
    <w:rsid w:val="00A55A23"/>
    <w:rsid w:val="00A56116"/>
    <w:rsid w:val="00A56BB3"/>
    <w:rsid w:val="00A57D3D"/>
    <w:rsid w:val="00A60031"/>
    <w:rsid w:val="00A6031C"/>
    <w:rsid w:val="00A603E2"/>
    <w:rsid w:val="00A60839"/>
    <w:rsid w:val="00A608A6"/>
    <w:rsid w:val="00A60CD0"/>
    <w:rsid w:val="00A60D4D"/>
    <w:rsid w:val="00A60EFF"/>
    <w:rsid w:val="00A611E0"/>
    <w:rsid w:val="00A61619"/>
    <w:rsid w:val="00A61644"/>
    <w:rsid w:val="00A61800"/>
    <w:rsid w:val="00A61BBA"/>
    <w:rsid w:val="00A6201B"/>
    <w:rsid w:val="00A622FA"/>
    <w:rsid w:val="00A62334"/>
    <w:rsid w:val="00A6269E"/>
    <w:rsid w:val="00A62DBE"/>
    <w:rsid w:val="00A62EF3"/>
    <w:rsid w:val="00A630A9"/>
    <w:rsid w:val="00A63146"/>
    <w:rsid w:val="00A6331B"/>
    <w:rsid w:val="00A6375D"/>
    <w:rsid w:val="00A64B73"/>
    <w:rsid w:val="00A64D26"/>
    <w:rsid w:val="00A64EE6"/>
    <w:rsid w:val="00A65390"/>
    <w:rsid w:val="00A659F3"/>
    <w:rsid w:val="00A66018"/>
    <w:rsid w:val="00A6674B"/>
    <w:rsid w:val="00A66AEC"/>
    <w:rsid w:val="00A66CA5"/>
    <w:rsid w:val="00A67046"/>
    <w:rsid w:val="00A672BA"/>
    <w:rsid w:val="00A67879"/>
    <w:rsid w:val="00A702F6"/>
    <w:rsid w:val="00A7049B"/>
    <w:rsid w:val="00A70A37"/>
    <w:rsid w:val="00A70B4F"/>
    <w:rsid w:val="00A71069"/>
    <w:rsid w:val="00A71718"/>
    <w:rsid w:val="00A71A82"/>
    <w:rsid w:val="00A7252C"/>
    <w:rsid w:val="00A72E86"/>
    <w:rsid w:val="00A73123"/>
    <w:rsid w:val="00A731E3"/>
    <w:rsid w:val="00A737E9"/>
    <w:rsid w:val="00A73C4F"/>
    <w:rsid w:val="00A74289"/>
    <w:rsid w:val="00A7442C"/>
    <w:rsid w:val="00A744E2"/>
    <w:rsid w:val="00A74755"/>
    <w:rsid w:val="00A74B91"/>
    <w:rsid w:val="00A74EB7"/>
    <w:rsid w:val="00A7501A"/>
    <w:rsid w:val="00A75754"/>
    <w:rsid w:val="00A75881"/>
    <w:rsid w:val="00A76CAD"/>
    <w:rsid w:val="00A774BA"/>
    <w:rsid w:val="00A775E0"/>
    <w:rsid w:val="00A80110"/>
    <w:rsid w:val="00A8062B"/>
    <w:rsid w:val="00A80914"/>
    <w:rsid w:val="00A80BFC"/>
    <w:rsid w:val="00A80D14"/>
    <w:rsid w:val="00A81876"/>
    <w:rsid w:val="00A81E58"/>
    <w:rsid w:val="00A82421"/>
    <w:rsid w:val="00A82B4B"/>
    <w:rsid w:val="00A82E82"/>
    <w:rsid w:val="00A83172"/>
    <w:rsid w:val="00A83532"/>
    <w:rsid w:val="00A83730"/>
    <w:rsid w:val="00A83E55"/>
    <w:rsid w:val="00A84173"/>
    <w:rsid w:val="00A843B5"/>
    <w:rsid w:val="00A84D76"/>
    <w:rsid w:val="00A859B5"/>
    <w:rsid w:val="00A859C9"/>
    <w:rsid w:val="00A85EA3"/>
    <w:rsid w:val="00A85F73"/>
    <w:rsid w:val="00A86798"/>
    <w:rsid w:val="00A872F4"/>
    <w:rsid w:val="00A87308"/>
    <w:rsid w:val="00A90E8B"/>
    <w:rsid w:val="00A90FDB"/>
    <w:rsid w:val="00A9122A"/>
    <w:rsid w:val="00A92815"/>
    <w:rsid w:val="00A92A96"/>
    <w:rsid w:val="00A9309E"/>
    <w:rsid w:val="00A935E9"/>
    <w:rsid w:val="00A93A46"/>
    <w:rsid w:val="00A93D80"/>
    <w:rsid w:val="00A94469"/>
    <w:rsid w:val="00A94529"/>
    <w:rsid w:val="00A94710"/>
    <w:rsid w:val="00A952D9"/>
    <w:rsid w:val="00A95B5C"/>
    <w:rsid w:val="00A95FB9"/>
    <w:rsid w:val="00A9633C"/>
    <w:rsid w:val="00A96537"/>
    <w:rsid w:val="00AA0475"/>
    <w:rsid w:val="00AA0AEF"/>
    <w:rsid w:val="00AA0D0C"/>
    <w:rsid w:val="00AA129E"/>
    <w:rsid w:val="00AA1790"/>
    <w:rsid w:val="00AA245E"/>
    <w:rsid w:val="00AA24CF"/>
    <w:rsid w:val="00AA27FB"/>
    <w:rsid w:val="00AA28B9"/>
    <w:rsid w:val="00AA298D"/>
    <w:rsid w:val="00AA4141"/>
    <w:rsid w:val="00AA42AB"/>
    <w:rsid w:val="00AA4378"/>
    <w:rsid w:val="00AA43D2"/>
    <w:rsid w:val="00AA5439"/>
    <w:rsid w:val="00AA5804"/>
    <w:rsid w:val="00AA6A43"/>
    <w:rsid w:val="00AA6E27"/>
    <w:rsid w:val="00AA707A"/>
    <w:rsid w:val="00AA7420"/>
    <w:rsid w:val="00AA77F1"/>
    <w:rsid w:val="00AA7B7A"/>
    <w:rsid w:val="00AA7C94"/>
    <w:rsid w:val="00AB051C"/>
    <w:rsid w:val="00AB083C"/>
    <w:rsid w:val="00AB0C99"/>
    <w:rsid w:val="00AB0DF8"/>
    <w:rsid w:val="00AB11CA"/>
    <w:rsid w:val="00AB1659"/>
    <w:rsid w:val="00AB1BFE"/>
    <w:rsid w:val="00AB2171"/>
    <w:rsid w:val="00AB21E2"/>
    <w:rsid w:val="00AB264C"/>
    <w:rsid w:val="00AB27D8"/>
    <w:rsid w:val="00AB2C16"/>
    <w:rsid w:val="00AB3545"/>
    <w:rsid w:val="00AB3D6B"/>
    <w:rsid w:val="00AB40FB"/>
    <w:rsid w:val="00AB48CB"/>
    <w:rsid w:val="00AB4D69"/>
    <w:rsid w:val="00AB5726"/>
    <w:rsid w:val="00AB5D10"/>
    <w:rsid w:val="00AB62F1"/>
    <w:rsid w:val="00AB6CBE"/>
    <w:rsid w:val="00AB79CF"/>
    <w:rsid w:val="00AB7DF7"/>
    <w:rsid w:val="00AC0088"/>
    <w:rsid w:val="00AC01D8"/>
    <w:rsid w:val="00AC02DD"/>
    <w:rsid w:val="00AC0B7F"/>
    <w:rsid w:val="00AC0C9A"/>
    <w:rsid w:val="00AC12D4"/>
    <w:rsid w:val="00AC1338"/>
    <w:rsid w:val="00AC198F"/>
    <w:rsid w:val="00AC1A7F"/>
    <w:rsid w:val="00AC209B"/>
    <w:rsid w:val="00AC2332"/>
    <w:rsid w:val="00AC2657"/>
    <w:rsid w:val="00AC2CBC"/>
    <w:rsid w:val="00AC2DD8"/>
    <w:rsid w:val="00AC369A"/>
    <w:rsid w:val="00AC3B00"/>
    <w:rsid w:val="00AC3E08"/>
    <w:rsid w:val="00AC3FEE"/>
    <w:rsid w:val="00AC437F"/>
    <w:rsid w:val="00AC47F6"/>
    <w:rsid w:val="00AC4A8E"/>
    <w:rsid w:val="00AC4E17"/>
    <w:rsid w:val="00AC4EB3"/>
    <w:rsid w:val="00AC60B0"/>
    <w:rsid w:val="00AC6649"/>
    <w:rsid w:val="00AC6B54"/>
    <w:rsid w:val="00AC6BC5"/>
    <w:rsid w:val="00AC77BC"/>
    <w:rsid w:val="00AC77C9"/>
    <w:rsid w:val="00AC7EB3"/>
    <w:rsid w:val="00AD0201"/>
    <w:rsid w:val="00AD0802"/>
    <w:rsid w:val="00AD11B9"/>
    <w:rsid w:val="00AD11E7"/>
    <w:rsid w:val="00AD1B76"/>
    <w:rsid w:val="00AD24AB"/>
    <w:rsid w:val="00AD2692"/>
    <w:rsid w:val="00AD28B9"/>
    <w:rsid w:val="00AD4011"/>
    <w:rsid w:val="00AD42E2"/>
    <w:rsid w:val="00AD4625"/>
    <w:rsid w:val="00AD4DC7"/>
    <w:rsid w:val="00AD5FB8"/>
    <w:rsid w:val="00AD60FC"/>
    <w:rsid w:val="00AD6250"/>
    <w:rsid w:val="00AD65A8"/>
    <w:rsid w:val="00AD6823"/>
    <w:rsid w:val="00AD7104"/>
    <w:rsid w:val="00AD77B0"/>
    <w:rsid w:val="00AD7CF8"/>
    <w:rsid w:val="00AD7E91"/>
    <w:rsid w:val="00AE0049"/>
    <w:rsid w:val="00AE056A"/>
    <w:rsid w:val="00AE139A"/>
    <w:rsid w:val="00AE1882"/>
    <w:rsid w:val="00AE1F59"/>
    <w:rsid w:val="00AE2168"/>
    <w:rsid w:val="00AE2291"/>
    <w:rsid w:val="00AE2591"/>
    <w:rsid w:val="00AE2736"/>
    <w:rsid w:val="00AE2BB6"/>
    <w:rsid w:val="00AE2D2A"/>
    <w:rsid w:val="00AE307F"/>
    <w:rsid w:val="00AE31EE"/>
    <w:rsid w:val="00AE3E11"/>
    <w:rsid w:val="00AE42B7"/>
    <w:rsid w:val="00AE43C7"/>
    <w:rsid w:val="00AE45F4"/>
    <w:rsid w:val="00AE4878"/>
    <w:rsid w:val="00AE491C"/>
    <w:rsid w:val="00AE4F90"/>
    <w:rsid w:val="00AE54BE"/>
    <w:rsid w:val="00AE5876"/>
    <w:rsid w:val="00AE5B74"/>
    <w:rsid w:val="00AE5E62"/>
    <w:rsid w:val="00AE6F0D"/>
    <w:rsid w:val="00AE74FD"/>
    <w:rsid w:val="00AE7584"/>
    <w:rsid w:val="00AE7D2D"/>
    <w:rsid w:val="00AE7EA2"/>
    <w:rsid w:val="00AE7F07"/>
    <w:rsid w:val="00AE7F34"/>
    <w:rsid w:val="00AE7F96"/>
    <w:rsid w:val="00AF0309"/>
    <w:rsid w:val="00AF0A25"/>
    <w:rsid w:val="00AF0FC1"/>
    <w:rsid w:val="00AF14F3"/>
    <w:rsid w:val="00AF197A"/>
    <w:rsid w:val="00AF1A2A"/>
    <w:rsid w:val="00AF1E95"/>
    <w:rsid w:val="00AF2083"/>
    <w:rsid w:val="00AF2584"/>
    <w:rsid w:val="00AF2CF8"/>
    <w:rsid w:val="00AF2EE9"/>
    <w:rsid w:val="00AF2F17"/>
    <w:rsid w:val="00AF2FDA"/>
    <w:rsid w:val="00AF45AD"/>
    <w:rsid w:val="00AF4C83"/>
    <w:rsid w:val="00AF52EB"/>
    <w:rsid w:val="00AF5667"/>
    <w:rsid w:val="00AF5A46"/>
    <w:rsid w:val="00AF5C5A"/>
    <w:rsid w:val="00AF6240"/>
    <w:rsid w:val="00AF661C"/>
    <w:rsid w:val="00AF6738"/>
    <w:rsid w:val="00AF68FA"/>
    <w:rsid w:val="00AF6E9C"/>
    <w:rsid w:val="00AF7257"/>
    <w:rsid w:val="00AF7492"/>
    <w:rsid w:val="00AF76B9"/>
    <w:rsid w:val="00AF78B5"/>
    <w:rsid w:val="00AF7C14"/>
    <w:rsid w:val="00AF7E57"/>
    <w:rsid w:val="00B003BB"/>
    <w:rsid w:val="00B00AB2"/>
    <w:rsid w:val="00B00BA0"/>
    <w:rsid w:val="00B00BEC"/>
    <w:rsid w:val="00B00C1A"/>
    <w:rsid w:val="00B017BF"/>
    <w:rsid w:val="00B01C32"/>
    <w:rsid w:val="00B01C99"/>
    <w:rsid w:val="00B01D32"/>
    <w:rsid w:val="00B01DFA"/>
    <w:rsid w:val="00B0231B"/>
    <w:rsid w:val="00B02C1E"/>
    <w:rsid w:val="00B033BD"/>
    <w:rsid w:val="00B03547"/>
    <w:rsid w:val="00B041EB"/>
    <w:rsid w:val="00B04A8E"/>
    <w:rsid w:val="00B05109"/>
    <w:rsid w:val="00B05793"/>
    <w:rsid w:val="00B05A74"/>
    <w:rsid w:val="00B05A7E"/>
    <w:rsid w:val="00B05C02"/>
    <w:rsid w:val="00B06663"/>
    <w:rsid w:val="00B0766A"/>
    <w:rsid w:val="00B07856"/>
    <w:rsid w:val="00B10661"/>
    <w:rsid w:val="00B108B5"/>
    <w:rsid w:val="00B10A8D"/>
    <w:rsid w:val="00B10C32"/>
    <w:rsid w:val="00B10D2A"/>
    <w:rsid w:val="00B11999"/>
    <w:rsid w:val="00B12D45"/>
    <w:rsid w:val="00B12F56"/>
    <w:rsid w:val="00B12FAA"/>
    <w:rsid w:val="00B1300F"/>
    <w:rsid w:val="00B139AF"/>
    <w:rsid w:val="00B13D15"/>
    <w:rsid w:val="00B1460A"/>
    <w:rsid w:val="00B14E60"/>
    <w:rsid w:val="00B155F8"/>
    <w:rsid w:val="00B15FA8"/>
    <w:rsid w:val="00B16133"/>
    <w:rsid w:val="00B1615A"/>
    <w:rsid w:val="00B1752F"/>
    <w:rsid w:val="00B20761"/>
    <w:rsid w:val="00B20774"/>
    <w:rsid w:val="00B20BCC"/>
    <w:rsid w:val="00B20F23"/>
    <w:rsid w:val="00B210CD"/>
    <w:rsid w:val="00B2132E"/>
    <w:rsid w:val="00B21633"/>
    <w:rsid w:val="00B219AB"/>
    <w:rsid w:val="00B221BD"/>
    <w:rsid w:val="00B22412"/>
    <w:rsid w:val="00B22C5F"/>
    <w:rsid w:val="00B22D69"/>
    <w:rsid w:val="00B231B2"/>
    <w:rsid w:val="00B23BD6"/>
    <w:rsid w:val="00B23CB9"/>
    <w:rsid w:val="00B241FE"/>
    <w:rsid w:val="00B24733"/>
    <w:rsid w:val="00B24EB4"/>
    <w:rsid w:val="00B24F5B"/>
    <w:rsid w:val="00B2543F"/>
    <w:rsid w:val="00B25F78"/>
    <w:rsid w:val="00B268B8"/>
    <w:rsid w:val="00B268C7"/>
    <w:rsid w:val="00B2710E"/>
    <w:rsid w:val="00B275DB"/>
    <w:rsid w:val="00B27CB4"/>
    <w:rsid w:val="00B27D9A"/>
    <w:rsid w:val="00B27F52"/>
    <w:rsid w:val="00B30410"/>
    <w:rsid w:val="00B30448"/>
    <w:rsid w:val="00B30620"/>
    <w:rsid w:val="00B308BF"/>
    <w:rsid w:val="00B30FB1"/>
    <w:rsid w:val="00B31D48"/>
    <w:rsid w:val="00B31DCF"/>
    <w:rsid w:val="00B31EBD"/>
    <w:rsid w:val="00B3257B"/>
    <w:rsid w:val="00B327EC"/>
    <w:rsid w:val="00B32D51"/>
    <w:rsid w:val="00B32EA1"/>
    <w:rsid w:val="00B3328F"/>
    <w:rsid w:val="00B33958"/>
    <w:rsid w:val="00B33BBD"/>
    <w:rsid w:val="00B34787"/>
    <w:rsid w:val="00B34E1B"/>
    <w:rsid w:val="00B35580"/>
    <w:rsid w:val="00B35893"/>
    <w:rsid w:val="00B35F03"/>
    <w:rsid w:val="00B35F9B"/>
    <w:rsid w:val="00B364C3"/>
    <w:rsid w:val="00B36647"/>
    <w:rsid w:val="00B37150"/>
    <w:rsid w:val="00B37E54"/>
    <w:rsid w:val="00B37EF2"/>
    <w:rsid w:val="00B40707"/>
    <w:rsid w:val="00B40BD1"/>
    <w:rsid w:val="00B40CC7"/>
    <w:rsid w:val="00B410A6"/>
    <w:rsid w:val="00B41310"/>
    <w:rsid w:val="00B41CA2"/>
    <w:rsid w:val="00B41E0A"/>
    <w:rsid w:val="00B42399"/>
    <w:rsid w:val="00B42905"/>
    <w:rsid w:val="00B42AAE"/>
    <w:rsid w:val="00B4344C"/>
    <w:rsid w:val="00B4393F"/>
    <w:rsid w:val="00B43E56"/>
    <w:rsid w:val="00B448A1"/>
    <w:rsid w:val="00B44E89"/>
    <w:rsid w:val="00B4567B"/>
    <w:rsid w:val="00B457F2"/>
    <w:rsid w:val="00B45B82"/>
    <w:rsid w:val="00B463D7"/>
    <w:rsid w:val="00B467AD"/>
    <w:rsid w:val="00B46BAE"/>
    <w:rsid w:val="00B47203"/>
    <w:rsid w:val="00B47E31"/>
    <w:rsid w:val="00B47F16"/>
    <w:rsid w:val="00B50517"/>
    <w:rsid w:val="00B506F4"/>
    <w:rsid w:val="00B5136D"/>
    <w:rsid w:val="00B518F4"/>
    <w:rsid w:val="00B51FA3"/>
    <w:rsid w:val="00B524B4"/>
    <w:rsid w:val="00B5286C"/>
    <w:rsid w:val="00B53C41"/>
    <w:rsid w:val="00B541CF"/>
    <w:rsid w:val="00B54244"/>
    <w:rsid w:val="00B54627"/>
    <w:rsid w:val="00B55018"/>
    <w:rsid w:val="00B55594"/>
    <w:rsid w:val="00B556BA"/>
    <w:rsid w:val="00B5583B"/>
    <w:rsid w:val="00B55AC1"/>
    <w:rsid w:val="00B55F6F"/>
    <w:rsid w:val="00B56F56"/>
    <w:rsid w:val="00B5733C"/>
    <w:rsid w:val="00B574F2"/>
    <w:rsid w:val="00B5787F"/>
    <w:rsid w:val="00B57C89"/>
    <w:rsid w:val="00B60321"/>
    <w:rsid w:val="00B603DC"/>
    <w:rsid w:val="00B605FA"/>
    <w:rsid w:val="00B6130E"/>
    <w:rsid w:val="00B616B9"/>
    <w:rsid w:val="00B61A1A"/>
    <w:rsid w:val="00B61E20"/>
    <w:rsid w:val="00B6266A"/>
    <w:rsid w:val="00B6281F"/>
    <w:rsid w:val="00B62B12"/>
    <w:rsid w:val="00B62D91"/>
    <w:rsid w:val="00B63AE0"/>
    <w:rsid w:val="00B63E24"/>
    <w:rsid w:val="00B64B6E"/>
    <w:rsid w:val="00B64DF2"/>
    <w:rsid w:val="00B64F42"/>
    <w:rsid w:val="00B65149"/>
    <w:rsid w:val="00B6601E"/>
    <w:rsid w:val="00B665F6"/>
    <w:rsid w:val="00B66CC0"/>
    <w:rsid w:val="00B6754A"/>
    <w:rsid w:val="00B675F9"/>
    <w:rsid w:val="00B67DE7"/>
    <w:rsid w:val="00B7007E"/>
    <w:rsid w:val="00B70AD6"/>
    <w:rsid w:val="00B70F31"/>
    <w:rsid w:val="00B7135F"/>
    <w:rsid w:val="00B7137C"/>
    <w:rsid w:val="00B714A0"/>
    <w:rsid w:val="00B71510"/>
    <w:rsid w:val="00B71629"/>
    <w:rsid w:val="00B7178F"/>
    <w:rsid w:val="00B718B9"/>
    <w:rsid w:val="00B71AB1"/>
    <w:rsid w:val="00B71CC0"/>
    <w:rsid w:val="00B728F9"/>
    <w:rsid w:val="00B7336E"/>
    <w:rsid w:val="00B73594"/>
    <w:rsid w:val="00B73679"/>
    <w:rsid w:val="00B73802"/>
    <w:rsid w:val="00B73DEC"/>
    <w:rsid w:val="00B74157"/>
    <w:rsid w:val="00B75550"/>
    <w:rsid w:val="00B75758"/>
    <w:rsid w:val="00B75A24"/>
    <w:rsid w:val="00B75CFD"/>
    <w:rsid w:val="00B7601B"/>
    <w:rsid w:val="00B77471"/>
    <w:rsid w:val="00B77989"/>
    <w:rsid w:val="00B77BD2"/>
    <w:rsid w:val="00B80246"/>
    <w:rsid w:val="00B80CAF"/>
    <w:rsid w:val="00B8119A"/>
    <w:rsid w:val="00B811C4"/>
    <w:rsid w:val="00B81378"/>
    <w:rsid w:val="00B816F8"/>
    <w:rsid w:val="00B81F8E"/>
    <w:rsid w:val="00B82091"/>
    <w:rsid w:val="00B82594"/>
    <w:rsid w:val="00B8277F"/>
    <w:rsid w:val="00B82EDD"/>
    <w:rsid w:val="00B836B2"/>
    <w:rsid w:val="00B83AF1"/>
    <w:rsid w:val="00B83EB6"/>
    <w:rsid w:val="00B84068"/>
    <w:rsid w:val="00B843D8"/>
    <w:rsid w:val="00B85459"/>
    <w:rsid w:val="00B85696"/>
    <w:rsid w:val="00B85960"/>
    <w:rsid w:val="00B85BB0"/>
    <w:rsid w:val="00B85F3E"/>
    <w:rsid w:val="00B868B7"/>
    <w:rsid w:val="00B86ED9"/>
    <w:rsid w:val="00B873BE"/>
    <w:rsid w:val="00B87505"/>
    <w:rsid w:val="00B87605"/>
    <w:rsid w:val="00B906BD"/>
    <w:rsid w:val="00B90B2E"/>
    <w:rsid w:val="00B90D94"/>
    <w:rsid w:val="00B90DF3"/>
    <w:rsid w:val="00B9120B"/>
    <w:rsid w:val="00B914EA"/>
    <w:rsid w:val="00B91CC6"/>
    <w:rsid w:val="00B91D09"/>
    <w:rsid w:val="00B9324F"/>
    <w:rsid w:val="00B93BD5"/>
    <w:rsid w:val="00B93BDA"/>
    <w:rsid w:val="00B94689"/>
    <w:rsid w:val="00B9516B"/>
    <w:rsid w:val="00B95D69"/>
    <w:rsid w:val="00B95E04"/>
    <w:rsid w:val="00B96197"/>
    <w:rsid w:val="00B9648D"/>
    <w:rsid w:val="00B96F84"/>
    <w:rsid w:val="00B9701E"/>
    <w:rsid w:val="00B97165"/>
    <w:rsid w:val="00B97609"/>
    <w:rsid w:val="00B97AD4"/>
    <w:rsid w:val="00BA0B9E"/>
    <w:rsid w:val="00BA0C20"/>
    <w:rsid w:val="00BA0F94"/>
    <w:rsid w:val="00BA1095"/>
    <w:rsid w:val="00BA13AB"/>
    <w:rsid w:val="00BA16F4"/>
    <w:rsid w:val="00BA17B3"/>
    <w:rsid w:val="00BA1BBC"/>
    <w:rsid w:val="00BA1E15"/>
    <w:rsid w:val="00BA1E45"/>
    <w:rsid w:val="00BA2BBB"/>
    <w:rsid w:val="00BA2D47"/>
    <w:rsid w:val="00BA3310"/>
    <w:rsid w:val="00BA363E"/>
    <w:rsid w:val="00BA3E30"/>
    <w:rsid w:val="00BA3F57"/>
    <w:rsid w:val="00BA569B"/>
    <w:rsid w:val="00BA58BE"/>
    <w:rsid w:val="00BA60CC"/>
    <w:rsid w:val="00BA6913"/>
    <w:rsid w:val="00BA6FC4"/>
    <w:rsid w:val="00BA7570"/>
    <w:rsid w:val="00BB08AE"/>
    <w:rsid w:val="00BB0F82"/>
    <w:rsid w:val="00BB135A"/>
    <w:rsid w:val="00BB1523"/>
    <w:rsid w:val="00BB1559"/>
    <w:rsid w:val="00BB1D4E"/>
    <w:rsid w:val="00BB1F1D"/>
    <w:rsid w:val="00BB1FCB"/>
    <w:rsid w:val="00BB20B4"/>
    <w:rsid w:val="00BB24C3"/>
    <w:rsid w:val="00BB2B9B"/>
    <w:rsid w:val="00BB3163"/>
    <w:rsid w:val="00BB3256"/>
    <w:rsid w:val="00BB3810"/>
    <w:rsid w:val="00BB3EE0"/>
    <w:rsid w:val="00BB506C"/>
    <w:rsid w:val="00BB518D"/>
    <w:rsid w:val="00BB52BA"/>
    <w:rsid w:val="00BB532F"/>
    <w:rsid w:val="00BB5360"/>
    <w:rsid w:val="00BB53EC"/>
    <w:rsid w:val="00BB5589"/>
    <w:rsid w:val="00BB57C4"/>
    <w:rsid w:val="00BB581F"/>
    <w:rsid w:val="00BB5B9A"/>
    <w:rsid w:val="00BB5CA1"/>
    <w:rsid w:val="00BB61DD"/>
    <w:rsid w:val="00BB61F3"/>
    <w:rsid w:val="00BB7436"/>
    <w:rsid w:val="00BB7C34"/>
    <w:rsid w:val="00BC025F"/>
    <w:rsid w:val="00BC0662"/>
    <w:rsid w:val="00BC069B"/>
    <w:rsid w:val="00BC0E31"/>
    <w:rsid w:val="00BC105B"/>
    <w:rsid w:val="00BC1218"/>
    <w:rsid w:val="00BC1BB8"/>
    <w:rsid w:val="00BC1EC3"/>
    <w:rsid w:val="00BC2813"/>
    <w:rsid w:val="00BC2AEA"/>
    <w:rsid w:val="00BC2B25"/>
    <w:rsid w:val="00BC2E75"/>
    <w:rsid w:val="00BC34D4"/>
    <w:rsid w:val="00BC3A2B"/>
    <w:rsid w:val="00BC3BC0"/>
    <w:rsid w:val="00BC48CB"/>
    <w:rsid w:val="00BC4A34"/>
    <w:rsid w:val="00BC4C0B"/>
    <w:rsid w:val="00BC4F4F"/>
    <w:rsid w:val="00BC524E"/>
    <w:rsid w:val="00BC578A"/>
    <w:rsid w:val="00BC5809"/>
    <w:rsid w:val="00BC64BB"/>
    <w:rsid w:val="00BC6BF6"/>
    <w:rsid w:val="00BC71F6"/>
    <w:rsid w:val="00BC77EE"/>
    <w:rsid w:val="00BC7C49"/>
    <w:rsid w:val="00BC7E67"/>
    <w:rsid w:val="00BD023A"/>
    <w:rsid w:val="00BD0326"/>
    <w:rsid w:val="00BD034D"/>
    <w:rsid w:val="00BD09C6"/>
    <w:rsid w:val="00BD0BCC"/>
    <w:rsid w:val="00BD1CFA"/>
    <w:rsid w:val="00BD2497"/>
    <w:rsid w:val="00BD2D89"/>
    <w:rsid w:val="00BD343D"/>
    <w:rsid w:val="00BD3B4A"/>
    <w:rsid w:val="00BD4051"/>
    <w:rsid w:val="00BD45E3"/>
    <w:rsid w:val="00BD4D1E"/>
    <w:rsid w:val="00BD50FA"/>
    <w:rsid w:val="00BD5235"/>
    <w:rsid w:val="00BD54A5"/>
    <w:rsid w:val="00BD583A"/>
    <w:rsid w:val="00BD5C36"/>
    <w:rsid w:val="00BD5E77"/>
    <w:rsid w:val="00BD5EAF"/>
    <w:rsid w:val="00BD6244"/>
    <w:rsid w:val="00BD6394"/>
    <w:rsid w:val="00BD68AB"/>
    <w:rsid w:val="00BD69C0"/>
    <w:rsid w:val="00BD704C"/>
    <w:rsid w:val="00BD756C"/>
    <w:rsid w:val="00BD78DD"/>
    <w:rsid w:val="00BD7A5D"/>
    <w:rsid w:val="00BD7CB4"/>
    <w:rsid w:val="00BE019D"/>
    <w:rsid w:val="00BE03D5"/>
    <w:rsid w:val="00BE07A8"/>
    <w:rsid w:val="00BE0817"/>
    <w:rsid w:val="00BE0D25"/>
    <w:rsid w:val="00BE1015"/>
    <w:rsid w:val="00BE1490"/>
    <w:rsid w:val="00BE18ED"/>
    <w:rsid w:val="00BE1BCD"/>
    <w:rsid w:val="00BE2275"/>
    <w:rsid w:val="00BE2912"/>
    <w:rsid w:val="00BE2A52"/>
    <w:rsid w:val="00BE2D8C"/>
    <w:rsid w:val="00BE37BC"/>
    <w:rsid w:val="00BE3ACB"/>
    <w:rsid w:val="00BE4464"/>
    <w:rsid w:val="00BE486B"/>
    <w:rsid w:val="00BE4D9F"/>
    <w:rsid w:val="00BE5C79"/>
    <w:rsid w:val="00BE5DB7"/>
    <w:rsid w:val="00BE607E"/>
    <w:rsid w:val="00BE699E"/>
    <w:rsid w:val="00BE6CB6"/>
    <w:rsid w:val="00BE70B5"/>
    <w:rsid w:val="00BE759A"/>
    <w:rsid w:val="00BF0D78"/>
    <w:rsid w:val="00BF1073"/>
    <w:rsid w:val="00BF1104"/>
    <w:rsid w:val="00BF19C6"/>
    <w:rsid w:val="00BF1F9F"/>
    <w:rsid w:val="00BF21DB"/>
    <w:rsid w:val="00BF2975"/>
    <w:rsid w:val="00BF2C4F"/>
    <w:rsid w:val="00BF2FAA"/>
    <w:rsid w:val="00BF34CC"/>
    <w:rsid w:val="00BF3564"/>
    <w:rsid w:val="00BF3A56"/>
    <w:rsid w:val="00BF4A98"/>
    <w:rsid w:val="00BF5884"/>
    <w:rsid w:val="00BF5AE2"/>
    <w:rsid w:val="00BF6583"/>
    <w:rsid w:val="00BF6F81"/>
    <w:rsid w:val="00BF6F9B"/>
    <w:rsid w:val="00BF71DA"/>
    <w:rsid w:val="00BF7BE5"/>
    <w:rsid w:val="00BF7CA6"/>
    <w:rsid w:val="00C0052E"/>
    <w:rsid w:val="00C008DE"/>
    <w:rsid w:val="00C01242"/>
    <w:rsid w:val="00C0187A"/>
    <w:rsid w:val="00C019DE"/>
    <w:rsid w:val="00C01A7E"/>
    <w:rsid w:val="00C01FAB"/>
    <w:rsid w:val="00C022C2"/>
    <w:rsid w:val="00C0335B"/>
    <w:rsid w:val="00C036CD"/>
    <w:rsid w:val="00C04037"/>
    <w:rsid w:val="00C044C3"/>
    <w:rsid w:val="00C04B4F"/>
    <w:rsid w:val="00C04E78"/>
    <w:rsid w:val="00C05528"/>
    <w:rsid w:val="00C06E0D"/>
    <w:rsid w:val="00C06F51"/>
    <w:rsid w:val="00C0720E"/>
    <w:rsid w:val="00C0734C"/>
    <w:rsid w:val="00C077BF"/>
    <w:rsid w:val="00C0787A"/>
    <w:rsid w:val="00C10196"/>
    <w:rsid w:val="00C108EE"/>
    <w:rsid w:val="00C117EA"/>
    <w:rsid w:val="00C11815"/>
    <w:rsid w:val="00C11CC3"/>
    <w:rsid w:val="00C12376"/>
    <w:rsid w:val="00C12774"/>
    <w:rsid w:val="00C127F3"/>
    <w:rsid w:val="00C129D4"/>
    <w:rsid w:val="00C1352C"/>
    <w:rsid w:val="00C14000"/>
    <w:rsid w:val="00C147CF"/>
    <w:rsid w:val="00C14869"/>
    <w:rsid w:val="00C14A47"/>
    <w:rsid w:val="00C14EEF"/>
    <w:rsid w:val="00C15135"/>
    <w:rsid w:val="00C157F1"/>
    <w:rsid w:val="00C15F2B"/>
    <w:rsid w:val="00C15F50"/>
    <w:rsid w:val="00C16053"/>
    <w:rsid w:val="00C16167"/>
    <w:rsid w:val="00C161C0"/>
    <w:rsid w:val="00C164E4"/>
    <w:rsid w:val="00C16607"/>
    <w:rsid w:val="00C16C87"/>
    <w:rsid w:val="00C17414"/>
    <w:rsid w:val="00C17658"/>
    <w:rsid w:val="00C20432"/>
    <w:rsid w:val="00C2094F"/>
    <w:rsid w:val="00C20BC2"/>
    <w:rsid w:val="00C20D12"/>
    <w:rsid w:val="00C21144"/>
    <w:rsid w:val="00C214CB"/>
    <w:rsid w:val="00C21572"/>
    <w:rsid w:val="00C218BD"/>
    <w:rsid w:val="00C21C78"/>
    <w:rsid w:val="00C22117"/>
    <w:rsid w:val="00C2233C"/>
    <w:rsid w:val="00C223F6"/>
    <w:rsid w:val="00C224F4"/>
    <w:rsid w:val="00C22982"/>
    <w:rsid w:val="00C22D33"/>
    <w:rsid w:val="00C2313D"/>
    <w:rsid w:val="00C23188"/>
    <w:rsid w:val="00C23639"/>
    <w:rsid w:val="00C24136"/>
    <w:rsid w:val="00C241D4"/>
    <w:rsid w:val="00C24F7C"/>
    <w:rsid w:val="00C25003"/>
    <w:rsid w:val="00C251E9"/>
    <w:rsid w:val="00C25DF2"/>
    <w:rsid w:val="00C25EAD"/>
    <w:rsid w:val="00C264A0"/>
    <w:rsid w:val="00C266D7"/>
    <w:rsid w:val="00C27EBB"/>
    <w:rsid w:val="00C302D9"/>
    <w:rsid w:val="00C30B37"/>
    <w:rsid w:val="00C30F96"/>
    <w:rsid w:val="00C313D0"/>
    <w:rsid w:val="00C313FD"/>
    <w:rsid w:val="00C3150D"/>
    <w:rsid w:val="00C321D2"/>
    <w:rsid w:val="00C323B0"/>
    <w:rsid w:val="00C323D8"/>
    <w:rsid w:val="00C33B7D"/>
    <w:rsid w:val="00C34B48"/>
    <w:rsid w:val="00C34FAA"/>
    <w:rsid w:val="00C35085"/>
    <w:rsid w:val="00C35242"/>
    <w:rsid w:val="00C35570"/>
    <w:rsid w:val="00C35630"/>
    <w:rsid w:val="00C361C6"/>
    <w:rsid w:val="00C36218"/>
    <w:rsid w:val="00C363F3"/>
    <w:rsid w:val="00C3672E"/>
    <w:rsid w:val="00C367F4"/>
    <w:rsid w:val="00C36A33"/>
    <w:rsid w:val="00C37339"/>
    <w:rsid w:val="00C37522"/>
    <w:rsid w:val="00C375D9"/>
    <w:rsid w:val="00C37A68"/>
    <w:rsid w:val="00C37E11"/>
    <w:rsid w:val="00C401D9"/>
    <w:rsid w:val="00C409C7"/>
    <w:rsid w:val="00C40E7F"/>
    <w:rsid w:val="00C4166F"/>
    <w:rsid w:val="00C416E8"/>
    <w:rsid w:val="00C41BD6"/>
    <w:rsid w:val="00C4201F"/>
    <w:rsid w:val="00C42142"/>
    <w:rsid w:val="00C42D98"/>
    <w:rsid w:val="00C42E4D"/>
    <w:rsid w:val="00C42E80"/>
    <w:rsid w:val="00C42F90"/>
    <w:rsid w:val="00C4391B"/>
    <w:rsid w:val="00C439A4"/>
    <w:rsid w:val="00C43B58"/>
    <w:rsid w:val="00C43E0C"/>
    <w:rsid w:val="00C44082"/>
    <w:rsid w:val="00C440DA"/>
    <w:rsid w:val="00C45A96"/>
    <w:rsid w:val="00C46A53"/>
    <w:rsid w:val="00C46D02"/>
    <w:rsid w:val="00C4786E"/>
    <w:rsid w:val="00C47C99"/>
    <w:rsid w:val="00C47FE4"/>
    <w:rsid w:val="00C5075C"/>
    <w:rsid w:val="00C50846"/>
    <w:rsid w:val="00C50A34"/>
    <w:rsid w:val="00C52063"/>
    <w:rsid w:val="00C52220"/>
    <w:rsid w:val="00C52C3E"/>
    <w:rsid w:val="00C5329C"/>
    <w:rsid w:val="00C53567"/>
    <w:rsid w:val="00C539ED"/>
    <w:rsid w:val="00C53D76"/>
    <w:rsid w:val="00C54004"/>
    <w:rsid w:val="00C54108"/>
    <w:rsid w:val="00C547D5"/>
    <w:rsid w:val="00C54860"/>
    <w:rsid w:val="00C54BF9"/>
    <w:rsid w:val="00C55795"/>
    <w:rsid w:val="00C557BD"/>
    <w:rsid w:val="00C55BDA"/>
    <w:rsid w:val="00C55D0E"/>
    <w:rsid w:val="00C55FAB"/>
    <w:rsid w:val="00C5625A"/>
    <w:rsid w:val="00C56271"/>
    <w:rsid w:val="00C56837"/>
    <w:rsid w:val="00C56908"/>
    <w:rsid w:val="00C56C01"/>
    <w:rsid w:val="00C56C04"/>
    <w:rsid w:val="00C570BF"/>
    <w:rsid w:val="00C57658"/>
    <w:rsid w:val="00C5786B"/>
    <w:rsid w:val="00C57D96"/>
    <w:rsid w:val="00C57F88"/>
    <w:rsid w:val="00C60403"/>
    <w:rsid w:val="00C60835"/>
    <w:rsid w:val="00C61BB0"/>
    <w:rsid w:val="00C6218E"/>
    <w:rsid w:val="00C6227A"/>
    <w:rsid w:val="00C627F1"/>
    <w:rsid w:val="00C62885"/>
    <w:rsid w:val="00C633F0"/>
    <w:rsid w:val="00C63A5E"/>
    <w:rsid w:val="00C64494"/>
    <w:rsid w:val="00C6449A"/>
    <w:rsid w:val="00C64903"/>
    <w:rsid w:val="00C64AEF"/>
    <w:rsid w:val="00C64FEC"/>
    <w:rsid w:val="00C65225"/>
    <w:rsid w:val="00C65C70"/>
    <w:rsid w:val="00C65D3F"/>
    <w:rsid w:val="00C6603E"/>
    <w:rsid w:val="00C6668D"/>
    <w:rsid w:val="00C666E8"/>
    <w:rsid w:val="00C66B48"/>
    <w:rsid w:val="00C66B7A"/>
    <w:rsid w:val="00C67121"/>
    <w:rsid w:val="00C67302"/>
    <w:rsid w:val="00C67434"/>
    <w:rsid w:val="00C71264"/>
    <w:rsid w:val="00C712EA"/>
    <w:rsid w:val="00C7166E"/>
    <w:rsid w:val="00C718C2"/>
    <w:rsid w:val="00C718D3"/>
    <w:rsid w:val="00C72A6F"/>
    <w:rsid w:val="00C73841"/>
    <w:rsid w:val="00C73E73"/>
    <w:rsid w:val="00C740D0"/>
    <w:rsid w:val="00C7427B"/>
    <w:rsid w:val="00C74BA6"/>
    <w:rsid w:val="00C75330"/>
    <w:rsid w:val="00C75747"/>
    <w:rsid w:val="00C75756"/>
    <w:rsid w:val="00C75971"/>
    <w:rsid w:val="00C75B9C"/>
    <w:rsid w:val="00C75C24"/>
    <w:rsid w:val="00C75D2E"/>
    <w:rsid w:val="00C763B6"/>
    <w:rsid w:val="00C7668C"/>
    <w:rsid w:val="00C77C66"/>
    <w:rsid w:val="00C80197"/>
    <w:rsid w:val="00C8050A"/>
    <w:rsid w:val="00C805CC"/>
    <w:rsid w:val="00C80DC9"/>
    <w:rsid w:val="00C8128D"/>
    <w:rsid w:val="00C81681"/>
    <w:rsid w:val="00C81853"/>
    <w:rsid w:val="00C81B2D"/>
    <w:rsid w:val="00C82143"/>
    <w:rsid w:val="00C82CBD"/>
    <w:rsid w:val="00C82FF1"/>
    <w:rsid w:val="00C83264"/>
    <w:rsid w:val="00C8339A"/>
    <w:rsid w:val="00C83618"/>
    <w:rsid w:val="00C83806"/>
    <w:rsid w:val="00C839A9"/>
    <w:rsid w:val="00C83ACE"/>
    <w:rsid w:val="00C83DAD"/>
    <w:rsid w:val="00C840AC"/>
    <w:rsid w:val="00C8411A"/>
    <w:rsid w:val="00C84280"/>
    <w:rsid w:val="00C8492A"/>
    <w:rsid w:val="00C84AE0"/>
    <w:rsid w:val="00C84DD3"/>
    <w:rsid w:val="00C853A3"/>
    <w:rsid w:val="00C855BF"/>
    <w:rsid w:val="00C85DF4"/>
    <w:rsid w:val="00C861C4"/>
    <w:rsid w:val="00C86A69"/>
    <w:rsid w:val="00C86D27"/>
    <w:rsid w:val="00C86ED1"/>
    <w:rsid w:val="00C87705"/>
    <w:rsid w:val="00C87876"/>
    <w:rsid w:val="00C87B2D"/>
    <w:rsid w:val="00C87B46"/>
    <w:rsid w:val="00C87DEA"/>
    <w:rsid w:val="00C87E8C"/>
    <w:rsid w:val="00C90612"/>
    <w:rsid w:val="00C906FF"/>
    <w:rsid w:val="00C909C0"/>
    <w:rsid w:val="00C90C96"/>
    <w:rsid w:val="00C9146D"/>
    <w:rsid w:val="00C9156F"/>
    <w:rsid w:val="00C92097"/>
    <w:rsid w:val="00C92525"/>
    <w:rsid w:val="00C927C4"/>
    <w:rsid w:val="00C9302F"/>
    <w:rsid w:val="00C936D5"/>
    <w:rsid w:val="00C9371C"/>
    <w:rsid w:val="00C94278"/>
    <w:rsid w:val="00C9451E"/>
    <w:rsid w:val="00C949F9"/>
    <w:rsid w:val="00C94C6E"/>
    <w:rsid w:val="00C94E86"/>
    <w:rsid w:val="00C95521"/>
    <w:rsid w:val="00C95E55"/>
    <w:rsid w:val="00C969A8"/>
    <w:rsid w:val="00C969C5"/>
    <w:rsid w:val="00C96F4F"/>
    <w:rsid w:val="00C97C09"/>
    <w:rsid w:val="00C97DB8"/>
    <w:rsid w:val="00CA0518"/>
    <w:rsid w:val="00CA0721"/>
    <w:rsid w:val="00CA0F65"/>
    <w:rsid w:val="00CA10A1"/>
    <w:rsid w:val="00CA13D1"/>
    <w:rsid w:val="00CA1914"/>
    <w:rsid w:val="00CA1B83"/>
    <w:rsid w:val="00CA1FDD"/>
    <w:rsid w:val="00CA2517"/>
    <w:rsid w:val="00CA25E8"/>
    <w:rsid w:val="00CA264C"/>
    <w:rsid w:val="00CA3999"/>
    <w:rsid w:val="00CA4876"/>
    <w:rsid w:val="00CA488A"/>
    <w:rsid w:val="00CA4946"/>
    <w:rsid w:val="00CA54DB"/>
    <w:rsid w:val="00CA5579"/>
    <w:rsid w:val="00CA5CC5"/>
    <w:rsid w:val="00CA61DA"/>
    <w:rsid w:val="00CA6382"/>
    <w:rsid w:val="00CA6F67"/>
    <w:rsid w:val="00CA75BC"/>
    <w:rsid w:val="00CA7DE9"/>
    <w:rsid w:val="00CB04CF"/>
    <w:rsid w:val="00CB0763"/>
    <w:rsid w:val="00CB07A1"/>
    <w:rsid w:val="00CB0A33"/>
    <w:rsid w:val="00CB0DCA"/>
    <w:rsid w:val="00CB0FFD"/>
    <w:rsid w:val="00CB1E86"/>
    <w:rsid w:val="00CB2836"/>
    <w:rsid w:val="00CB2ADA"/>
    <w:rsid w:val="00CB2F39"/>
    <w:rsid w:val="00CB33DB"/>
    <w:rsid w:val="00CB35DC"/>
    <w:rsid w:val="00CB389B"/>
    <w:rsid w:val="00CB3B15"/>
    <w:rsid w:val="00CB3C34"/>
    <w:rsid w:val="00CB40C6"/>
    <w:rsid w:val="00CB4168"/>
    <w:rsid w:val="00CB41A3"/>
    <w:rsid w:val="00CB50B5"/>
    <w:rsid w:val="00CB589A"/>
    <w:rsid w:val="00CB5C8A"/>
    <w:rsid w:val="00CB5DDD"/>
    <w:rsid w:val="00CB602B"/>
    <w:rsid w:val="00CB6477"/>
    <w:rsid w:val="00CB6693"/>
    <w:rsid w:val="00CB6B17"/>
    <w:rsid w:val="00CB6F74"/>
    <w:rsid w:val="00CC0812"/>
    <w:rsid w:val="00CC0ADB"/>
    <w:rsid w:val="00CC0C59"/>
    <w:rsid w:val="00CC0DA5"/>
    <w:rsid w:val="00CC102F"/>
    <w:rsid w:val="00CC10B4"/>
    <w:rsid w:val="00CC1937"/>
    <w:rsid w:val="00CC1B1F"/>
    <w:rsid w:val="00CC2504"/>
    <w:rsid w:val="00CC26DC"/>
    <w:rsid w:val="00CC2D40"/>
    <w:rsid w:val="00CC37AE"/>
    <w:rsid w:val="00CC38F6"/>
    <w:rsid w:val="00CC3A4E"/>
    <w:rsid w:val="00CC3F65"/>
    <w:rsid w:val="00CC478F"/>
    <w:rsid w:val="00CC483C"/>
    <w:rsid w:val="00CC594A"/>
    <w:rsid w:val="00CC63E6"/>
    <w:rsid w:val="00CC662F"/>
    <w:rsid w:val="00CC6820"/>
    <w:rsid w:val="00CC683A"/>
    <w:rsid w:val="00CC6D85"/>
    <w:rsid w:val="00CC729B"/>
    <w:rsid w:val="00CC7A54"/>
    <w:rsid w:val="00CC7D7D"/>
    <w:rsid w:val="00CC7D9B"/>
    <w:rsid w:val="00CD1059"/>
    <w:rsid w:val="00CD1D9D"/>
    <w:rsid w:val="00CD1ED8"/>
    <w:rsid w:val="00CD26F4"/>
    <w:rsid w:val="00CD3442"/>
    <w:rsid w:val="00CD399D"/>
    <w:rsid w:val="00CD3BCE"/>
    <w:rsid w:val="00CD3FDC"/>
    <w:rsid w:val="00CD3FF3"/>
    <w:rsid w:val="00CD400F"/>
    <w:rsid w:val="00CD4909"/>
    <w:rsid w:val="00CD4B20"/>
    <w:rsid w:val="00CD4DFE"/>
    <w:rsid w:val="00CD5250"/>
    <w:rsid w:val="00CD57DD"/>
    <w:rsid w:val="00CD6486"/>
    <w:rsid w:val="00CD65B4"/>
    <w:rsid w:val="00CD66B1"/>
    <w:rsid w:val="00CD71A9"/>
    <w:rsid w:val="00CD7BD8"/>
    <w:rsid w:val="00CD7E18"/>
    <w:rsid w:val="00CE01B5"/>
    <w:rsid w:val="00CE051D"/>
    <w:rsid w:val="00CE060B"/>
    <w:rsid w:val="00CE07AE"/>
    <w:rsid w:val="00CE08C3"/>
    <w:rsid w:val="00CE0C0B"/>
    <w:rsid w:val="00CE1309"/>
    <w:rsid w:val="00CE130A"/>
    <w:rsid w:val="00CE1602"/>
    <w:rsid w:val="00CE165A"/>
    <w:rsid w:val="00CE217B"/>
    <w:rsid w:val="00CE24B2"/>
    <w:rsid w:val="00CE28FE"/>
    <w:rsid w:val="00CE2B3E"/>
    <w:rsid w:val="00CE3066"/>
    <w:rsid w:val="00CE4642"/>
    <w:rsid w:val="00CE4984"/>
    <w:rsid w:val="00CE5479"/>
    <w:rsid w:val="00CE5AF9"/>
    <w:rsid w:val="00CE5B8A"/>
    <w:rsid w:val="00CE61C1"/>
    <w:rsid w:val="00CE6F7F"/>
    <w:rsid w:val="00CE7642"/>
    <w:rsid w:val="00CF09E3"/>
    <w:rsid w:val="00CF0DDE"/>
    <w:rsid w:val="00CF14CD"/>
    <w:rsid w:val="00CF2716"/>
    <w:rsid w:val="00CF3137"/>
    <w:rsid w:val="00CF3ACC"/>
    <w:rsid w:val="00CF3FCE"/>
    <w:rsid w:val="00CF4120"/>
    <w:rsid w:val="00CF437D"/>
    <w:rsid w:val="00CF44C2"/>
    <w:rsid w:val="00CF4545"/>
    <w:rsid w:val="00CF4792"/>
    <w:rsid w:val="00CF4A64"/>
    <w:rsid w:val="00CF574B"/>
    <w:rsid w:val="00CF59B7"/>
    <w:rsid w:val="00CF5B9C"/>
    <w:rsid w:val="00CF6923"/>
    <w:rsid w:val="00CF6C78"/>
    <w:rsid w:val="00CF6CDE"/>
    <w:rsid w:val="00CF7473"/>
    <w:rsid w:val="00CF747F"/>
    <w:rsid w:val="00CF7C9A"/>
    <w:rsid w:val="00CF7ED4"/>
    <w:rsid w:val="00D00065"/>
    <w:rsid w:val="00D0060E"/>
    <w:rsid w:val="00D00DC5"/>
    <w:rsid w:val="00D01D00"/>
    <w:rsid w:val="00D01DB6"/>
    <w:rsid w:val="00D02C71"/>
    <w:rsid w:val="00D02E36"/>
    <w:rsid w:val="00D02E6B"/>
    <w:rsid w:val="00D03073"/>
    <w:rsid w:val="00D0468D"/>
    <w:rsid w:val="00D05023"/>
    <w:rsid w:val="00D05227"/>
    <w:rsid w:val="00D05912"/>
    <w:rsid w:val="00D0645E"/>
    <w:rsid w:val="00D065D8"/>
    <w:rsid w:val="00D06733"/>
    <w:rsid w:val="00D06A29"/>
    <w:rsid w:val="00D07B65"/>
    <w:rsid w:val="00D10217"/>
    <w:rsid w:val="00D108C8"/>
    <w:rsid w:val="00D1098D"/>
    <w:rsid w:val="00D10A4A"/>
    <w:rsid w:val="00D11717"/>
    <w:rsid w:val="00D117A7"/>
    <w:rsid w:val="00D11DD7"/>
    <w:rsid w:val="00D128BC"/>
    <w:rsid w:val="00D12CE3"/>
    <w:rsid w:val="00D132ED"/>
    <w:rsid w:val="00D14519"/>
    <w:rsid w:val="00D14EF8"/>
    <w:rsid w:val="00D15296"/>
    <w:rsid w:val="00D15E5E"/>
    <w:rsid w:val="00D160FB"/>
    <w:rsid w:val="00D162C0"/>
    <w:rsid w:val="00D16C6E"/>
    <w:rsid w:val="00D16ECE"/>
    <w:rsid w:val="00D1757B"/>
    <w:rsid w:val="00D176EE"/>
    <w:rsid w:val="00D17823"/>
    <w:rsid w:val="00D20036"/>
    <w:rsid w:val="00D20B51"/>
    <w:rsid w:val="00D20E23"/>
    <w:rsid w:val="00D217AF"/>
    <w:rsid w:val="00D2224D"/>
    <w:rsid w:val="00D22670"/>
    <w:rsid w:val="00D22A67"/>
    <w:rsid w:val="00D22D9B"/>
    <w:rsid w:val="00D22DD6"/>
    <w:rsid w:val="00D22F2F"/>
    <w:rsid w:val="00D234C6"/>
    <w:rsid w:val="00D238B3"/>
    <w:rsid w:val="00D23BC3"/>
    <w:rsid w:val="00D23EA2"/>
    <w:rsid w:val="00D24AE6"/>
    <w:rsid w:val="00D24CD1"/>
    <w:rsid w:val="00D251F3"/>
    <w:rsid w:val="00D2552B"/>
    <w:rsid w:val="00D257C3"/>
    <w:rsid w:val="00D25C7A"/>
    <w:rsid w:val="00D25EE2"/>
    <w:rsid w:val="00D26043"/>
    <w:rsid w:val="00D2677C"/>
    <w:rsid w:val="00D273F6"/>
    <w:rsid w:val="00D27D1F"/>
    <w:rsid w:val="00D27D2B"/>
    <w:rsid w:val="00D30358"/>
    <w:rsid w:val="00D30750"/>
    <w:rsid w:val="00D3081B"/>
    <w:rsid w:val="00D30A6E"/>
    <w:rsid w:val="00D30AEC"/>
    <w:rsid w:val="00D31043"/>
    <w:rsid w:val="00D3107E"/>
    <w:rsid w:val="00D317D2"/>
    <w:rsid w:val="00D31EFC"/>
    <w:rsid w:val="00D32280"/>
    <w:rsid w:val="00D323C1"/>
    <w:rsid w:val="00D324C6"/>
    <w:rsid w:val="00D32579"/>
    <w:rsid w:val="00D32AC7"/>
    <w:rsid w:val="00D32B1B"/>
    <w:rsid w:val="00D32D39"/>
    <w:rsid w:val="00D32FA8"/>
    <w:rsid w:val="00D334AD"/>
    <w:rsid w:val="00D340A9"/>
    <w:rsid w:val="00D341EB"/>
    <w:rsid w:val="00D34B92"/>
    <w:rsid w:val="00D35202"/>
    <w:rsid w:val="00D352BE"/>
    <w:rsid w:val="00D35A44"/>
    <w:rsid w:val="00D35B88"/>
    <w:rsid w:val="00D36158"/>
    <w:rsid w:val="00D363D4"/>
    <w:rsid w:val="00D365F2"/>
    <w:rsid w:val="00D3683E"/>
    <w:rsid w:val="00D3724D"/>
    <w:rsid w:val="00D3732B"/>
    <w:rsid w:val="00D3768C"/>
    <w:rsid w:val="00D37815"/>
    <w:rsid w:val="00D37864"/>
    <w:rsid w:val="00D3795E"/>
    <w:rsid w:val="00D37EA4"/>
    <w:rsid w:val="00D37F2E"/>
    <w:rsid w:val="00D40237"/>
    <w:rsid w:val="00D405A4"/>
    <w:rsid w:val="00D40B59"/>
    <w:rsid w:val="00D41823"/>
    <w:rsid w:val="00D41867"/>
    <w:rsid w:val="00D4368B"/>
    <w:rsid w:val="00D43A1E"/>
    <w:rsid w:val="00D43CB1"/>
    <w:rsid w:val="00D43EEB"/>
    <w:rsid w:val="00D44277"/>
    <w:rsid w:val="00D446E6"/>
    <w:rsid w:val="00D44AFC"/>
    <w:rsid w:val="00D44B66"/>
    <w:rsid w:val="00D44EDD"/>
    <w:rsid w:val="00D4533E"/>
    <w:rsid w:val="00D453DA"/>
    <w:rsid w:val="00D465AE"/>
    <w:rsid w:val="00D471C6"/>
    <w:rsid w:val="00D47222"/>
    <w:rsid w:val="00D505C3"/>
    <w:rsid w:val="00D5083C"/>
    <w:rsid w:val="00D508BF"/>
    <w:rsid w:val="00D512CD"/>
    <w:rsid w:val="00D51B2F"/>
    <w:rsid w:val="00D52113"/>
    <w:rsid w:val="00D524DD"/>
    <w:rsid w:val="00D527CE"/>
    <w:rsid w:val="00D52899"/>
    <w:rsid w:val="00D52E07"/>
    <w:rsid w:val="00D53289"/>
    <w:rsid w:val="00D5334D"/>
    <w:rsid w:val="00D53399"/>
    <w:rsid w:val="00D53D2E"/>
    <w:rsid w:val="00D5402C"/>
    <w:rsid w:val="00D54265"/>
    <w:rsid w:val="00D5458B"/>
    <w:rsid w:val="00D5474C"/>
    <w:rsid w:val="00D54AB1"/>
    <w:rsid w:val="00D5544F"/>
    <w:rsid w:val="00D554D9"/>
    <w:rsid w:val="00D555B7"/>
    <w:rsid w:val="00D55A1E"/>
    <w:rsid w:val="00D55CB2"/>
    <w:rsid w:val="00D55CF8"/>
    <w:rsid w:val="00D56442"/>
    <w:rsid w:val="00D56484"/>
    <w:rsid w:val="00D568A8"/>
    <w:rsid w:val="00D57007"/>
    <w:rsid w:val="00D57927"/>
    <w:rsid w:val="00D57B00"/>
    <w:rsid w:val="00D57EBF"/>
    <w:rsid w:val="00D602B2"/>
    <w:rsid w:val="00D6068B"/>
    <w:rsid w:val="00D606F0"/>
    <w:rsid w:val="00D61161"/>
    <w:rsid w:val="00D61565"/>
    <w:rsid w:val="00D622F8"/>
    <w:rsid w:val="00D626F6"/>
    <w:rsid w:val="00D6274B"/>
    <w:rsid w:val="00D629D7"/>
    <w:rsid w:val="00D62CEB"/>
    <w:rsid w:val="00D6387D"/>
    <w:rsid w:val="00D63CBB"/>
    <w:rsid w:val="00D63E1F"/>
    <w:rsid w:val="00D64413"/>
    <w:rsid w:val="00D651E0"/>
    <w:rsid w:val="00D657F9"/>
    <w:rsid w:val="00D65937"/>
    <w:rsid w:val="00D65958"/>
    <w:rsid w:val="00D65E5C"/>
    <w:rsid w:val="00D6640E"/>
    <w:rsid w:val="00D66822"/>
    <w:rsid w:val="00D66C37"/>
    <w:rsid w:val="00D67214"/>
    <w:rsid w:val="00D674A9"/>
    <w:rsid w:val="00D675D0"/>
    <w:rsid w:val="00D6776F"/>
    <w:rsid w:val="00D6783F"/>
    <w:rsid w:val="00D67B1B"/>
    <w:rsid w:val="00D67D84"/>
    <w:rsid w:val="00D67DCB"/>
    <w:rsid w:val="00D70233"/>
    <w:rsid w:val="00D7039A"/>
    <w:rsid w:val="00D70A2F"/>
    <w:rsid w:val="00D70A63"/>
    <w:rsid w:val="00D70BB0"/>
    <w:rsid w:val="00D70D09"/>
    <w:rsid w:val="00D7175F"/>
    <w:rsid w:val="00D71C43"/>
    <w:rsid w:val="00D72339"/>
    <w:rsid w:val="00D72FC3"/>
    <w:rsid w:val="00D7305F"/>
    <w:rsid w:val="00D73095"/>
    <w:rsid w:val="00D730F8"/>
    <w:rsid w:val="00D73991"/>
    <w:rsid w:val="00D740F6"/>
    <w:rsid w:val="00D74367"/>
    <w:rsid w:val="00D74DF9"/>
    <w:rsid w:val="00D755E9"/>
    <w:rsid w:val="00D756A2"/>
    <w:rsid w:val="00D761A9"/>
    <w:rsid w:val="00D76A31"/>
    <w:rsid w:val="00D76A5E"/>
    <w:rsid w:val="00D76E84"/>
    <w:rsid w:val="00D77469"/>
    <w:rsid w:val="00D7755B"/>
    <w:rsid w:val="00D77748"/>
    <w:rsid w:val="00D77F5C"/>
    <w:rsid w:val="00D8007E"/>
    <w:rsid w:val="00D80392"/>
    <w:rsid w:val="00D81052"/>
    <w:rsid w:val="00D81470"/>
    <w:rsid w:val="00D81CBB"/>
    <w:rsid w:val="00D81CC8"/>
    <w:rsid w:val="00D81CCB"/>
    <w:rsid w:val="00D81F56"/>
    <w:rsid w:val="00D8266B"/>
    <w:rsid w:val="00D82C21"/>
    <w:rsid w:val="00D838CB"/>
    <w:rsid w:val="00D841D1"/>
    <w:rsid w:val="00D8448C"/>
    <w:rsid w:val="00D84BE3"/>
    <w:rsid w:val="00D85482"/>
    <w:rsid w:val="00D8551B"/>
    <w:rsid w:val="00D85763"/>
    <w:rsid w:val="00D85C41"/>
    <w:rsid w:val="00D860C6"/>
    <w:rsid w:val="00D86669"/>
    <w:rsid w:val="00D86CAF"/>
    <w:rsid w:val="00D86DD7"/>
    <w:rsid w:val="00D87211"/>
    <w:rsid w:val="00D876D0"/>
    <w:rsid w:val="00D87B25"/>
    <w:rsid w:val="00D9011B"/>
    <w:rsid w:val="00D90CF4"/>
    <w:rsid w:val="00D916FB"/>
    <w:rsid w:val="00D917C9"/>
    <w:rsid w:val="00D9200A"/>
    <w:rsid w:val="00D92185"/>
    <w:rsid w:val="00D92240"/>
    <w:rsid w:val="00D92329"/>
    <w:rsid w:val="00D9316B"/>
    <w:rsid w:val="00D93C43"/>
    <w:rsid w:val="00D94449"/>
    <w:rsid w:val="00D95584"/>
    <w:rsid w:val="00D959F2"/>
    <w:rsid w:val="00D959FE"/>
    <w:rsid w:val="00D95BAF"/>
    <w:rsid w:val="00D96487"/>
    <w:rsid w:val="00D965AB"/>
    <w:rsid w:val="00D96AF8"/>
    <w:rsid w:val="00D9701E"/>
    <w:rsid w:val="00D9748F"/>
    <w:rsid w:val="00D9757B"/>
    <w:rsid w:val="00DA018B"/>
    <w:rsid w:val="00DA05DA"/>
    <w:rsid w:val="00DA15A1"/>
    <w:rsid w:val="00DA194B"/>
    <w:rsid w:val="00DA2155"/>
    <w:rsid w:val="00DA225E"/>
    <w:rsid w:val="00DA24BC"/>
    <w:rsid w:val="00DA2734"/>
    <w:rsid w:val="00DA2AB3"/>
    <w:rsid w:val="00DA2B8F"/>
    <w:rsid w:val="00DA34B1"/>
    <w:rsid w:val="00DA3547"/>
    <w:rsid w:val="00DA38DF"/>
    <w:rsid w:val="00DA3F8B"/>
    <w:rsid w:val="00DA46DE"/>
    <w:rsid w:val="00DA482A"/>
    <w:rsid w:val="00DA4E13"/>
    <w:rsid w:val="00DA5A07"/>
    <w:rsid w:val="00DA5E0B"/>
    <w:rsid w:val="00DA69F5"/>
    <w:rsid w:val="00DA706F"/>
    <w:rsid w:val="00DA70CD"/>
    <w:rsid w:val="00DA7C18"/>
    <w:rsid w:val="00DB019B"/>
    <w:rsid w:val="00DB0398"/>
    <w:rsid w:val="00DB069A"/>
    <w:rsid w:val="00DB1A0C"/>
    <w:rsid w:val="00DB1AF8"/>
    <w:rsid w:val="00DB1C0B"/>
    <w:rsid w:val="00DB1E9C"/>
    <w:rsid w:val="00DB207F"/>
    <w:rsid w:val="00DB23CB"/>
    <w:rsid w:val="00DB2452"/>
    <w:rsid w:val="00DB2C19"/>
    <w:rsid w:val="00DB332F"/>
    <w:rsid w:val="00DB37FF"/>
    <w:rsid w:val="00DB397E"/>
    <w:rsid w:val="00DB3F25"/>
    <w:rsid w:val="00DB4083"/>
    <w:rsid w:val="00DB4185"/>
    <w:rsid w:val="00DB41CA"/>
    <w:rsid w:val="00DB448A"/>
    <w:rsid w:val="00DB488C"/>
    <w:rsid w:val="00DB49B9"/>
    <w:rsid w:val="00DB4CB1"/>
    <w:rsid w:val="00DB5AB5"/>
    <w:rsid w:val="00DB5B7F"/>
    <w:rsid w:val="00DB5C2C"/>
    <w:rsid w:val="00DB5DA6"/>
    <w:rsid w:val="00DB6736"/>
    <w:rsid w:val="00DB7D48"/>
    <w:rsid w:val="00DB7E8A"/>
    <w:rsid w:val="00DB7F1E"/>
    <w:rsid w:val="00DC024D"/>
    <w:rsid w:val="00DC0BE7"/>
    <w:rsid w:val="00DC13C8"/>
    <w:rsid w:val="00DC16E1"/>
    <w:rsid w:val="00DC216B"/>
    <w:rsid w:val="00DC2882"/>
    <w:rsid w:val="00DC3111"/>
    <w:rsid w:val="00DC3899"/>
    <w:rsid w:val="00DC3BC5"/>
    <w:rsid w:val="00DC3BDF"/>
    <w:rsid w:val="00DC43F7"/>
    <w:rsid w:val="00DC48BD"/>
    <w:rsid w:val="00DC4E30"/>
    <w:rsid w:val="00DC5416"/>
    <w:rsid w:val="00DC5D17"/>
    <w:rsid w:val="00DC6951"/>
    <w:rsid w:val="00DC6E9B"/>
    <w:rsid w:val="00DD003A"/>
    <w:rsid w:val="00DD04AD"/>
    <w:rsid w:val="00DD081D"/>
    <w:rsid w:val="00DD08F0"/>
    <w:rsid w:val="00DD0AF3"/>
    <w:rsid w:val="00DD13F1"/>
    <w:rsid w:val="00DD147D"/>
    <w:rsid w:val="00DD1F32"/>
    <w:rsid w:val="00DD2B78"/>
    <w:rsid w:val="00DD2C9A"/>
    <w:rsid w:val="00DD2FB6"/>
    <w:rsid w:val="00DD3812"/>
    <w:rsid w:val="00DD39D4"/>
    <w:rsid w:val="00DD4547"/>
    <w:rsid w:val="00DD46F7"/>
    <w:rsid w:val="00DD4C11"/>
    <w:rsid w:val="00DD4D30"/>
    <w:rsid w:val="00DD4DD8"/>
    <w:rsid w:val="00DD5645"/>
    <w:rsid w:val="00DD56CB"/>
    <w:rsid w:val="00DD5948"/>
    <w:rsid w:val="00DD608C"/>
    <w:rsid w:val="00DD73DC"/>
    <w:rsid w:val="00DD7586"/>
    <w:rsid w:val="00DD771E"/>
    <w:rsid w:val="00DD7A84"/>
    <w:rsid w:val="00DD7B41"/>
    <w:rsid w:val="00DD7BEB"/>
    <w:rsid w:val="00DD7F52"/>
    <w:rsid w:val="00DE0731"/>
    <w:rsid w:val="00DE0FAC"/>
    <w:rsid w:val="00DE106E"/>
    <w:rsid w:val="00DE1155"/>
    <w:rsid w:val="00DE1392"/>
    <w:rsid w:val="00DE228E"/>
    <w:rsid w:val="00DE30AF"/>
    <w:rsid w:val="00DE33CC"/>
    <w:rsid w:val="00DE37AC"/>
    <w:rsid w:val="00DE37E1"/>
    <w:rsid w:val="00DE3898"/>
    <w:rsid w:val="00DE38F6"/>
    <w:rsid w:val="00DE39C8"/>
    <w:rsid w:val="00DE3E1F"/>
    <w:rsid w:val="00DE4881"/>
    <w:rsid w:val="00DE55D9"/>
    <w:rsid w:val="00DE5FFB"/>
    <w:rsid w:val="00DE6B67"/>
    <w:rsid w:val="00DE6C0B"/>
    <w:rsid w:val="00DE6CD6"/>
    <w:rsid w:val="00DE7553"/>
    <w:rsid w:val="00DE761B"/>
    <w:rsid w:val="00DE7C49"/>
    <w:rsid w:val="00DE7D48"/>
    <w:rsid w:val="00DF02CB"/>
    <w:rsid w:val="00DF1160"/>
    <w:rsid w:val="00DF25A5"/>
    <w:rsid w:val="00DF2A67"/>
    <w:rsid w:val="00DF3063"/>
    <w:rsid w:val="00DF3A21"/>
    <w:rsid w:val="00DF3AA7"/>
    <w:rsid w:val="00DF401C"/>
    <w:rsid w:val="00DF48D5"/>
    <w:rsid w:val="00DF4DB6"/>
    <w:rsid w:val="00DF58E0"/>
    <w:rsid w:val="00DF62AE"/>
    <w:rsid w:val="00DF653A"/>
    <w:rsid w:val="00DF6560"/>
    <w:rsid w:val="00DF65B6"/>
    <w:rsid w:val="00DF6C0C"/>
    <w:rsid w:val="00DF6CBD"/>
    <w:rsid w:val="00DF6E29"/>
    <w:rsid w:val="00DF6E3B"/>
    <w:rsid w:val="00DF7289"/>
    <w:rsid w:val="00DF7670"/>
    <w:rsid w:val="00DF7AD0"/>
    <w:rsid w:val="00E00211"/>
    <w:rsid w:val="00E0078A"/>
    <w:rsid w:val="00E007D1"/>
    <w:rsid w:val="00E01ED1"/>
    <w:rsid w:val="00E0241A"/>
    <w:rsid w:val="00E02602"/>
    <w:rsid w:val="00E02CD6"/>
    <w:rsid w:val="00E02DCE"/>
    <w:rsid w:val="00E03588"/>
    <w:rsid w:val="00E03BDA"/>
    <w:rsid w:val="00E03C8B"/>
    <w:rsid w:val="00E03D1E"/>
    <w:rsid w:val="00E044F7"/>
    <w:rsid w:val="00E04ABE"/>
    <w:rsid w:val="00E050AF"/>
    <w:rsid w:val="00E053C6"/>
    <w:rsid w:val="00E0563D"/>
    <w:rsid w:val="00E061EE"/>
    <w:rsid w:val="00E063FB"/>
    <w:rsid w:val="00E06587"/>
    <w:rsid w:val="00E065D7"/>
    <w:rsid w:val="00E068B4"/>
    <w:rsid w:val="00E0708C"/>
    <w:rsid w:val="00E0778F"/>
    <w:rsid w:val="00E10730"/>
    <w:rsid w:val="00E10F5E"/>
    <w:rsid w:val="00E1113D"/>
    <w:rsid w:val="00E111A7"/>
    <w:rsid w:val="00E1168B"/>
    <w:rsid w:val="00E11BC6"/>
    <w:rsid w:val="00E11D09"/>
    <w:rsid w:val="00E11D92"/>
    <w:rsid w:val="00E123EA"/>
    <w:rsid w:val="00E12499"/>
    <w:rsid w:val="00E124FC"/>
    <w:rsid w:val="00E1256F"/>
    <w:rsid w:val="00E127DB"/>
    <w:rsid w:val="00E12CF5"/>
    <w:rsid w:val="00E12D91"/>
    <w:rsid w:val="00E135B3"/>
    <w:rsid w:val="00E13F91"/>
    <w:rsid w:val="00E144B4"/>
    <w:rsid w:val="00E1486B"/>
    <w:rsid w:val="00E148B9"/>
    <w:rsid w:val="00E14C9E"/>
    <w:rsid w:val="00E14D0F"/>
    <w:rsid w:val="00E14ED0"/>
    <w:rsid w:val="00E14EE4"/>
    <w:rsid w:val="00E153D6"/>
    <w:rsid w:val="00E156AF"/>
    <w:rsid w:val="00E1684F"/>
    <w:rsid w:val="00E1713C"/>
    <w:rsid w:val="00E1724E"/>
    <w:rsid w:val="00E17754"/>
    <w:rsid w:val="00E1796A"/>
    <w:rsid w:val="00E20346"/>
    <w:rsid w:val="00E20501"/>
    <w:rsid w:val="00E205FB"/>
    <w:rsid w:val="00E20B77"/>
    <w:rsid w:val="00E20E39"/>
    <w:rsid w:val="00E2154C"/>
    <w:rsid w:val="00E21725"/>
    <w:rsid w:val="00E21ED4"/>
    <w:rsid w:val="00E22659"/>
    <w:rsid w:val="00E22EB1"/>
    <w:rsid w:val="00E23022"/>
    <w:rsid w:val="00E23523"/>
    <w:rsid w:val="00E23916"/>
    <w:rsid w:val="00E24137"/>
    <w:rsid w:val="00E24167"/>
    <w:rsid w:val="00E245BB"/>
    <w:rsid w:val="00E24B97"/>
    <w:rsid w:val="00E25EC6"/>
    <w:rsid w:val="00E2653A"/>
    <w:rsid w:val="00E26D5B"/>
    <w:rsid w:val="00E271CA"/>
    <w:rsid w:val="00E2735E"/>
    <w:rsid w:val="00E277F8"/>
    <w:rsid w:val="00E3018F"/>
    <w:rsid w:val="00E301DD"/>
    <w:rsid w:val="00E3068D"/>
    <w:rsid w:val="00E30954"/>
    <w:rsid w:val="00E3154F"/>
    <w:rsid w:val="00E3274F"/>
    <w:rsid w:val="00E3294E"/>
    <w:rsid w:val="00E32D34"/>
    <w:rsid w:val="00E33261"/>
    <w:rsid w:val="00E33DF2"/>
    <w:rsid w:val="00E33F3C"/>
    <w:rsid w:val="00E342AE"/>
    <w:rsid w:val="00E346D7"/>
    <w:rsid w:val="00E34743"/>
    <w:rsid w:val="00E34DED"/>
    <w:rsid w:val="00E34F7F"/>
    <w:rsid w:val="00E35842"/>
    <w:rsid w:val="00E35FEC"/>
    <w:rsid w:val="00E36479"/>
    <w:rsid w:val="00E3691A"/>
    <w:rsid w:val="00E36CEF"/>
    <w:rsid w:val="00E36ED3"/>
    <w:rsid w:val="00E372BE"/>
    <w:rsid w:val="00E37AB8"/>
    <w:rsid w:val="00E37FE8"/>
    <w:rsid w:val="00E4043A"/>
    <w:rsid w:val="00E406BC"/>
    <w:rsid w:val="00E40A41"/>
    <w:rsid w:val="00E40BEA"/>
    <w:rsid w:val="00E40D43"/>
    <w:rsid w:val="00E4169E"/>
    <w:rsid w:val="00E416B7"/>
    <w:rsid w:val="00E416E5"/>
    <w:rsid w:val="00E419A4"/>
    <w:rsid w:val="00E41E93"/>
    <w:rsid w:val="00E41FE1"/>
    <w:rsid w:val="00E42207"/>
    <w:rsid w:val="00E425C6"/>
    <w:rsid w:val="00E42C76"/>
    <w:rsid w:val="00E42C78"/>
    <w:rsid w:val="00E43497"/>
    <w:rsid w:val="00E43CD4"/>
    <w:rsid w:val="00E43FC3"/>
    <w:rsid w:val="00E4421A"/>
    <w:rsid w:val="00E443AA"/>
    <w:rsid w:val="00E4455E"/>
    <w:rsid w:val="00E45460"/>
    <w:rsid w:val="00E45710"/>
    <w:rsid w:val="00E45E53"/>
    <w:rsid w:val="00E465C1"/>
    <w:rsid w:val="00E46D1D"/>
    <w:rsid w:val="00E46F88"/>
    <w:rsid w:val="00E47BC7"/>
    <w:rsid w:val="00E47E75"/>
    <w:rsid w:val="00E50636"/>
    <w:rsid w:val="00E5065A"/>
    <w:rsid w:val="00E51B84"/>
    <w:rsid w:val="00E51BED"/>
    <w:rsid w:val="00E522B1"/>
    <w:rsid w:val="00E52608"/>
    <w:rsid w:val="00E52A3C"/>
    <w:rsid w:val="00E52B82"/>
    <w:rsid w:val="00E53617"/>
    <w:rsid w:val="00E53621"/>
    <w:rsid w:val="00E54187"/>
    <w:rsid w:val="00E5426C"/>
    <w:rsid w:val="00E54CD3"/>
    <w:rsid w:val="00E555C5"/>
    <w:rsid w:val="00E557B7"/>
    <w:rsid w:val="00E562D2"/>
    <w:rsid w:val="00E5646C"/>
    <w:rsid w:val="00E564CF"/>
    <w:rsid w:val="00E56583"/>
    <w:rsid w:val="00E56B28"/>
    <w:rsid w:val="00E56BEB"/>
    <w:rsid w:val="00E5700D"/>
    <w:rsid w:val="00E576E0"/>
    <w:rsid w:val="00E60207"/>
    <w:rsid w:val="00E60AD7"/>
    <w:rsid w:val="00E612A1"/>
    <w:rsid w:val="00E616CC"/>
    <w:rsid w:val="00E618D2"/>
    <w:rsid w:val="00E62158"/>
    <w:rsid w:val="00E62CDF"/>
    <w:rsid w:val="00E631DE"/>
    <w:rsid w:val="00E6329E"/>
    <w:rsid w:val="00E6351E"/>
    <w:rsid w:val="00E6371A"/>
    <w:rsid w:val="00E63A5E"/>
    <w:rsid w:val="00E63C9B"/>
    <w:rsid w:val="00E64855"/>
    <w:rsid w:val="00E650A4"/>
    <w:rsid w:val="00E653D3"/>
    <w:rsid w:val="00E65624"/>
    <w:rsid w:val="00E65B03"/>
    <w:rsid w:val="00E6612D"/>
    <w:rsid w:val="00E66445"/>
    <w:rsid w:val="00E66960"/>
    <w:rsid w:val="00E66CE8"/>
    <w:rsid w:val="00E6726B"/>
    <w:rsid w:val="00E67324"/>
    <w:rsid w:val="00E67429"/>
    <w:rsid w:val="00E677A6"/>
    <w:rsid w:val="00E70148"/>
    <w:rsid w:val="00E70792"/>
    <w:rsid w:val="00E70A87"/>
    <w:rsid w:val="00E71072"/>
    <w:rsid w:val="00E7108D"/>
    <w:rsid w:val="00E7148D"/>
    <w:rsid w:val="00E714F8"/>
    <w:rsid w:val="00E717B6"/>
    <w:rsid w:val="00E71A5B"/>
    <w:rsid w:val="00E71D9B"/>
    <w:rsid w:val="00E71DD4"/>
    <w:rsid w:val="00E72E21"/>
    <w:rsid w:val="00E73426"/>
    <w:rsid w:val="00E7367D"/>
    <w:rsid w:val="00E7390D"/>
    <w:rsid w:val="00E73A2C"/>
    <w:rsid w:val="00E73B7A"/>
    <w:rsid w:val="00E73D10"/>
    <w:rsid w:val="00E749D8"/>
    <w:rsid w:val="00E74D53"/>
    <w:rsid w:val="00E74EAF"/>
    <w:rsid w:val="00E75113"/>
    <w:rsid w:val="00E753B5"/>
    <w:rsid w:val="00E7554C"/>
    <w:rsid w:val="00E75609"/>
    <w:rsid w:val="00E75B5D"/>
    <w:rsid w:val="00E75F5A"/>
    <w:rsid w:val="00E7603C"/>
    <w:rsid w:val="00E76087"/>
    <w:rsid w:val="00E76AE3"/>
    <w:rsid w:val="00E76F16"/>
    <w:rsid w:val="00E7767F"/>
    <w:rsid w:val="00E77BD5"/>
    <w:rsid w:val="00E8009F"/>
    <w:rsid w:val="00E806AD"/>
    <w:rsid w:val="00E80B6D"/>
    <w:rsid w:val="00E80F6E"/>
    <w:rsid w:val="00E81225"/>
    <w:rsid w:val="00E8134B"/>
    <w:rsid w:val="00E81484"/>
    <w:rsid w:val="00E81540"/>
    <w:rsid w:val="00E81919"/>
    <w:rsid w:val="00E81D85"/>
    <w:rsid w:val="00E82132"/>
    <w:rsid w:val="00E8223F"/>
    <w:rsid w:val="00E822F1"/>
    <w:rsid w:val="00E82C1C"/>
    <w:rsid w:val="00E834DF"/>
    <w:rsid w:val="00E83E09"/>
    <w:rsid w:val="00E84529"/>
    <w:rsid w:val="00E84966"/>
    <w:rsid w:val="00E84BDF"/>
    <w:rsid w:val="00E85017"/>
    <w:rsid w:val="00E85187"/>
    <w:rsid w:val="00E85583"/>
    <w:rsid w:val="00E8586B"/>
    <w:rsid w:val="00E85ABC"/>
    <w:rsid w:val="00E863F8"/>
    <w:rsid w:val="00E868E9"/>
    <w:rsid w:val="00E86970"/>
    <w:rsid w:val="00E873CE"/>
    <w:rsid w:val="00E87CBF"/>
    <w:rsid w:val="00E87CF6"/>
    <w:rsid w:val="00E90196"/>
    <w:rsid w:val="00E9024F"/>
    <w:rsid w:val="00E90BBD"/>
    <w:rsid w:val="00E90C70"/>
    <w:rsid w:val="00E90C75"/>
    <w:rsid w:val="00E90F5C"/>
    <w:rsid w:val="00E918BC"/>
    <w:rsid w:val="00E91ACE"/>
    <w:rsid w:val="00E91B47"/>
    <w:rsid w:val="00E91DCD"/>
    <w:rsid w:val="00E9239C"/>
    <w:rsid w:val="00E9277C"/>
    <w:rsid w:val="00E9282F"/>
    <w:rsid w:val="00E92848"/>
    <w:rsid w:val="00E9371E"/>
    <w:rsid w:val="00E93798"/>
    <w:rsid w:val="00E939B7"/>
    <w:rsid w:val="00E93E3D"/>
    <w:rsid w:val="00E93E83"/>
    <w:rsid w:val="00E940C6"/>
    <w:rsid w:val="00E94567"/>
    <w:rsid w:val="00E94698"/>
    <w:rsid w:val="00E94C87"/>
    <w:rsid w:val="00E950B9"/>
    <w:rsid w:val="00E95101"/>
    <w:rsid w:val="00E95490"/>
    <w:rsid w:val="00E967EE"/>
    <w:rsid w:val="00E9689C"/>
    <w:rsid w:val="00E96A30"/>
    <w:rsid w:val="00E97ABB"/>
    <w:rsid w:val="00EA0886"/>
    <w:rsid w:val="00EA0C39"/>
    <w:rsid w:val="00EA0DB0"/>
    <w:rsid w:val="00EA0FC5"/>
    <w:rsid w:val="00EA1DBD"/>
    <w:rsid w:val="00EA1F0A"/>
    <w:rsid w:val="00EA2497"/>
    <w:rsid w:val="00EA2E5A"/>
    <w:rsid w:val="00EA2FA6"/>
    <w:rsid w:val="00EA2FCE"/>
    <w:rsid w:val="00EA304E"/>
    <w:rsid w:val="00EA3528"/>
    <w:rsid w:val="00EA36BF"/>
    <w:rsid w:val="00EA36DE"/>
    <w:rsid w:val="00EA3B76"/>
    <w:rsid w:val="00EA3F3F"/>
    <w:rsid w:val="00EA3FA9"/>
    <w:rsid w:val="00EA4186"/>
    <w:rsid w:val="00EA50B9"/>
    <w:rsid w:val="00EA510E"/>
    <w:rsid w:val="00EA51D2"/>
    <w:rsid w:val="00EA5CA4"/>
    <w:rsid w:val="00EA5D36"/>
    <w:rsid w:val="00EA6514"/>
    <w:rsid w:val="00EA6B11"/>
    <w:rsid w:val="00EA6B93"/>
    <w:rsid w:val="00EA7A97"/>
    <w:rsid w:val="00EB03CA"/>
    <w:rsid w:val="00EB05BE"/>
    <w:rsid w:val="00EB093B"/>
    <w:rsid w:val="00EB0ABC"/>
    <w:rsid w:val="00EB0C14"/>
    <w:rsid w:val="00EB0F89"/>
    <w:rsid w:val="00EB135A"/>
    <w:rsid w:val="00EB192E"/>
    <w:rsid w:val="00EB1AD1"/>
    <w:rsid w:val="00EB1F7D"/>
    <w:rsid w:val="00EB2385"/>
    <w:rsid w:val="00EB24BD"/>
    <w:rsid w:val="00EB2867"/>
    <w:rsid w:val="00EB2B16"/>
    <w:rsid w:val="00EB2E15"/>
    <w:rsid w:val="00EB3507"/>
    <w:rsid w:val="00EB37FD"/>
    <w:rsid w:val="00EB3F34"/>
    <w:rsid w:val="00EB4505"/>
    <w:rsid w:val="00EB4681"/>
    <w:rsid w:val="00EB4845"/>
    <w:rsid w:val="00EB5268"/>
    <w:rsid w:val="00EB57E9"/>
    <w:rsid w:val="00EB5DC8"/>
    <w:rsid w:val="00EB6AA9"/>
    <w:rsid w:val="00EB709E"/>
    <w:rsid w:val="00EB792C"/>
    <w:rsid w:val="00EB7A9C"/>
    <w:rsid w:val="00EC02F1"/>
    <w:rsid w:val="00EC0609"/>
    <w:rsid w:val="00EC0EBE"/>
    <w:rsid w:val="00EC11FA"/>
    <w:rsid w:val="00EC1262"/>
    <w:rsid w:val="00EC1851"/>
    <w:rsid w:val="00EC23C0"/>
    <w:rsid w:val="00EC243D"/>
    <w:rsid w:val="00EC2CE3"/>
    <w:rsid w:val="00EC2D79"/>
    <w:rsid w:val="00EC31AF"/>
    <w:rsid w:val="00EC331E"/>
    <w:rsid w:val="00EC4622"/>
    <w:rsid w:val="00EC46F1"/>
    <w:rsid w:val="00EC5750"/>
    <w:rsid w:val="00EC5BF2"/>
    <w:rsid w:val="00EC5EE6"/>
    <w:rsid w:val="00EC6286"/>
    <w:rsid w:val="00EC630E"/>
    <w:rsid w:val="00EC6B2B"/>
    <w:rsid w:val="00EC7373"/>
    <w:rsid w:val="00EC73DB"/>
    <w:rsid w:val="00EC796D"/>
    <w:rsid w:val="00ED0253"/>
    <w:rsid w:val="00ED05A2"/>
    <w:rsid w:val="00ED0886"/>
    <w:rsid w:val="00ED0A7D"/>
    <w:rsid w:val="00ED0D01"/>
    <w:rsid w:val="00ED0D27"/>
    <w:rsid w:val="00ED0E6B"/>
    <w:rsid w:val="00ED1178"/>
    <w:rsid w:val="00ED1BE3"/>
    <w:rsid w:val="00ED1DDB"/>
    <w:rsid w:val="00ED2334"/>
    <w:rsid w:val="00ED3389"/>
    <w:rsid w:val="00ED38AF"/>
    <w:rsid w:val="00ED3A15"/>
    <w:rsid w:val="00ED3BE5"/>
    <w:rsid w:val="00ED3BE9"/>
    <w:rsid w:val="00ED46A7"/>
    <w:rsid w:val="00ED48D5"/>
    <w:rsid w:val="00ED4F1F"/>
    <w:rsid w:val="00ED55E4"/>
    <w:rsid w:val="00ED5673"/>
    <w:rsid w:val="00ED70DF"/>
    <w:rsid w:val="00ED7F62"/>
    <w:rsid w:val="00EE015A"/>
    <w:rsid w:val="00EE022D"/>
    <w:rsid w:val="00EE0823"/>
    <w:rsid w:val="00EE09D2"/>
    <w:rsid w:val="00EE0B11"/>
    <w:rsid w:val="00EE138F"/>
    <w:rsid w:val="00EE18C0"/>
    <w:rsid w:val="00EE1914"/>
    <w:rsid w:val="00EE1C30"/>
    <w:rsid w:val="00EE2106"/>
    <w:rsid w:val="00EE3201"/>
    <w:rsid w:val="00EE3234"/>
    <w:rsid w:val="00EE3587"/>
    <w:rsid w:val="00EE4248"/>
    <w:rsid w:val="00EE481D"/>
    <w:rsid w:val="00EE4B4A"/>
    <w:rsid w:val="00EE4E53"/>
    <w:rsid w:val="00EE53B6"/>
    <w:rsid w:val="00EE53D1"/>
    <w:rsid w:val="00EE557F"/>
    <w:rsid w:val="00EE55D3"/>
    <w:rsid w:val="00EE568F"/>
    <w:rsid w:val="00EE6022"/>
    <w:rsid w:val="00EE6A27"/>
    <w:rsid w:val="00EE6DFA"/>
    <w:rsid w:val="00EE7125"/>
    <w:rsid w:val="00EE71E3"/>
    <w:rsid w:val="00EE7652"/>
    <w:rsid w:val="00EE7715"/>
    <w:rsid w:val="00EE7D58"/>
    <w:rsid w:val="00EF060F"/>
    <w:rsid w:val="00EF1202"/>
    <w:rsid w:val="00EF133B"/>
    <w:rsid w:val="00EF1AC1"/>
    <w:rsid w:val="00EF1CA0"/>
    <w:rsid w:val="00EF1FFF"/>
    <w:rsid w:val="00EF2179"/>
    <w:rsid w:val="00EF22A6"/>
    <w:rsid w:val="00EF24CE"/>
    <w:rsid w:val="00EF2726"/>
    <w:rsid w:val="00EF3291"/>
    <w:rsid w:val="00EF367A"/>
    <w:rsid w:val="00EF370D"/>
    <w:rsid w:val="00EF451F"/>
    <w:rsid w:val="00EF519B"/>
    <w:rsid w:val="00EF5512"/>
    <w:rsid w:val="00EF591C"/>
    <w:rsid w:val="00EF69B0"/>
    <w:rsid w:val="00EF6A2F"/>
    <w:rsid w:val="00EF72E0"/>
    <w:rsid w:val="00EF7AED"/>
    <w:rsid w:val="00EF7B31"/>
    <w:rsid w:val="00EF7BB7"/>
    <w:rsid w:val="00F00298"/>
    <w:rsid w:val="00F002AA"/>
    <w:rsid w:val="00F01BF2"/>
    <w:rsid w:val="00F03BE4"/>
    <w:rsid w:val="00F04037"/>
    <w:rsid w:val="00F045F8"/>
    <w:rsid w:val="00F049E8"/>
    <w:rsid w:val="00F04C24"/>
    <w:rsid w:val="00F04DB1"/>
    <w:rsid w:val="00F05BD9"/>
    <w:rsid w:val="00F066A5"/>
    <w:rsid w:val="00F0720D"/>
    <w:rsid w:val="00F0722F"/>
    <w:rsid w:val="00F07CDC"/>
    <w:rsid w:val="00F10130"/>
    <w:rsid w:val="00F1045E"/>
    <w:rsid w:val="00F10722"/>
    <w:rsid w:val="00F109F1"/>
    <w:rsid w:val="00F10A2C"/>
    <w:rsid w:val="00F10A89"/>
    <w:rsid w:val="00F10EA2"/>
    <w:rsid w:val="00F111E6"/>
    <w:rsid w:val="00F11663"/>
    <w:rsid w:val="00F116A0"/>
    <w:rsid w:val="00F11821"/>
    <w:rsid w:val="00F11F3E"/>
    <w:rsid w:val="00F126A4"/>
    <w:rsid w:val="00F12855"/>
    <w:rsid w:val="00F13202"/>
    <w:rsid w:val="00F13215"/>
    <w:rsid w:val="00F133B2"/>
    <w:rsid w:val="00F133F4"/>
    <w:rsid w:val="00F135E4"/>
    <w:rsid w:val="00F137FB"/>
    <w:rsid w:val="00F1399D"/>
    <w:rsid w:val="00F13FC6"/>
    <w:rsid w:val="00F1441E"/>
    <w:rsid w:val="00F1447C"/>
    <w:rsid w:val="00F14644"/>
    <w:rsid w:val="00F1467B"/>
    <w:rsid w:val="00F149AC"/>
    <w:rsid w:val="00F14A6C"/>
    <w:rsid w:val="00F14F76"/>
    <w:rsid w:val="00F152ED"/>
    <w:rsid w:val="00F15415"/>
    <w:rsid w:val="00F15F4C"/>
    <w:rsid w:val="00F162FF"/>
    <w:rsid w:val="00F16B69"/>
    <w:rsid w:val="00F16D92"/>
    <w:rsid w:val="00F17392"/>
    <w:rsid w:val="00F175C7"/>
    <w:rsid w:val="00F178E6"/>
    <w:rsid w:val="00F17B44"/>
    <w:rsid w:val="00F17C70"/>
    <w:rsid w:val="00F20848"/>
    <w:rsid w:val="00F20B9C"/>
    <w:rsid w:val="00F20EB4"/>
    <w:rsid w:val="00F21091"/>
    <w:rsid w:val="00F21274"/>
    <w:rsid w:val="00F213DC"/>
    <w:rsid w:val="00F2174D"/>
    <w:rsid w:val="00F21D11"/>
    <w:rsid w:val="00F22BC6"/>
    <w:rsid w:val="00F22BE8"/>
    <w:rsid w:val="00F235E6"/>
    <w:rsid w:val="00F23A03"/>
    <w:rsid w:val="00F2402F"/>
    <w:rsid w:val="00F241C5"/>
    <w:rsid w:val="00F24ADF"/>
    <w:rsid w:val="00F251CC"/>
    <w:rsid w:val="00F25367"/>
    <w:rsid w:val="00F253FF"/>
    <w:rsid w:val="00F2559E"/>
    <w:rsid w:val="00F25B63"/>
    <w:rsid w:val="00F25C5F"/>
    <w:rsid w:val="00F2680E"/>
    <w:rsid w:val="00F26E47"/>
    <w:rsid w:val="00F27838"/>
    <w:rsid w:val="00F27AC7"/>
    <w:rsid w:val="00F27B6D"/>
    <w:rsid w:val="00F3010C"/>
    <w:rsid w:val="00F307B3"/>
    <w:rsid w:val="00F3095D"/>
    <w:rsid w:val="00F30BC8"/>
    <w:rsid w:val="00F31006"/>
    <w:rsid w:val="00F311E0"/>
    <w:rsid w:val="00F316E1"/>
    <w:rsid w:val="00F3187E"/>
    <w:rsid w:val="00F31C3E"/>
    <w:rsid w:val="00F31CB5"/>
    <w:rsid w:val="00F31DBA"/>
    <w:rsid w:val="00F31F5D"/>
    <w:rsid w:val="00F32200"/>
    <w:rsid w:val="00F32673"/>
    <w:rsid w:val="00F3338B"/>
    <w:rsid w:val="00F33A21"/>
    <w:rsid w:val="00F33AB4"/>
    <w:rsid w:val="00F33E94"/>
    <w:rsid w:val="00F35A78"/>
    <w:rsid w:val="00F35A9B"/>
    <w:rsid w:val="00F360CC"/>
    <w:rsid w:val="00F36119"/>
    <w:rsid w:val="00F3612F"/>
    <w:rsid w:val="00F36E4B"/>
    <w:rsid w:val="00F36F16"/>
    <w:rsid w:val="00F37364"/>
    <w:rsid w:val="00F3758E"/>
    <w:rsid w:val="00F375C6"/>
    <w:rsid w:val="00F37EBA"/>
    <w:rsid w:val="00F40573"/>
    <w:rsid w:val="00F4063A"/>
    <w:rsid w:val="00F4066D"/>
    <w:rsid w:val="00F40B84"/>
    <w:rsid w:val="00F40FCD"/>
    <w:rsid w:val="00F4124B"/>
    <w:rsid w:val="00F41C90"/>
    <w:rsid w:val="00F41CF5"/>
    <w:rsid w:val="00F4201E"/>
    <w:rsid w:val="00F42155"/>
    <w:rsid w:val="00F4277D"/>
    <w:rsid w:val="00F4317A"/>
    <w:rsid w:val="00F4376B"/>
    <w:rsid w:val="00F439F5"/>
    <w:rsid w:val="00F43C89"/>
    <w:rsid w:val="00F44719"/>
    <w:rsid w:val="00F44EC6"/>
    <w:rsid w:val="00F45994"/>
    <w:rsid w:val="00F45B45"/>
    <w:rsid w:val="00F45D66"/>
    <w:rsid w:val="00F46080"/>
    <w:rsid w:val="00F4627C"/>
    <w:rsid w:val="00F469C4"/>
    <w:rsid w:val="00F46E61"/>
    <w:rsid w:val="00F47770"/>
    <w:rsid w:val="00F47A79"/>
    <w:rsid w:val="00F501A1"/>
    <w:rsid w:val="00F5040F"/>
    <w:rsid w:val="00F50864"/>
    <w:rsid w:val="00F508F6"/>
    <w:rsid w:val="00F50ED2"/>
    <w:rsid w:val="00F511C6"/>
    <w:rsid w:val="00F5169B"/>
    <w:rsid w:val="00F5170C"/>
    <w:rsid w:val="00F5212F"/>
    <w:rsid w:val="00F527B5"/>
    <w:rsid w:val="00F527F9"/>
    <w:rsid w:val="00F52869"/>
    <w:rsid w:val="00F52956"/>
    <w:rsid w:val="00F52C55"/>
    <w:rsid w:val="00F531B2"/>
    <w:rsid w:val="00F53239"/>
    <w:rsid w:val="00F53829"/>
    <w:rsid w:val="00F53DF0"/>
    <w:rsid w:val="00F541A8"/>
    <w:rsid w:val="00F54285"/>
    <w:rsid w:val="00F54355"/>
    <w:rsid w:val="00F5467E"/>
    <w:rsid w:val="00F5474C"/>
    <w:rsid w:val="00F54930"/>
    <w:rsid w:val="00F549A4"/>
    <w:rsid w:val="00F54D54"/>
    <w:rsid w:val="00F5537F"/>
    <w:rsid w:val="00F557E5"/>
    <w:rsid w:val="00F55CDF"/>
    <w:rsid w:val="00F55ED8"/>
    <w:rsid w:val="00F563C9"/>
    <w:rsid w:val="00F57689"/>
    <w:rsid w:val="00F5773F"/>
    <w:rsid w:val="00F579D7"/>
    <w:rsid w:val="00F6044A"/>
    <w:rsid w:val="00F60AC1"/>
    <w:rsid w:val="00F611CE"/>
    <w:rsid w:val="00F6183B"/>
    <w:rsid w:val="00F61B2C"/>
    <w:rsid w:val="00F61B65"/>
    <w:rsid w:val="00F61E59"/>
    <w:rsid w:val="00F61F02"/>
    <w:rsid w:val="00F623B6"/>
    <w:rsid w:val="00F63120"/>
    <w:rsid w:val="00F63F89"/>
    <w:rsid w:val="00F64235"/>
    <w:rsid w:val="00F660AF"/>
    <w:rsid w:val="00F661B5"/>
    <w:rsid w:val="00F6639E"/>
    <w:rsid w:val="00F6666A"/>
    <w:rsid w:val="00F66D24"/>
    <w:rsid w:val="00F67293"/>
    <w:rsid w:val="00F678CC"/>
    <w:rsid w:val="00F67AF2"/>
    <w:rsid w:val="00F67E34"/>
    <w:rsid w:val="00F70163"/>
    <w:rsid w:val="00F70FF6"/>
    <w:rsid w:val="00F7103F"/>
    <w:rsid w:val="00F71182"/>
    <w:rsid w:val="00F71519"/>
    <w:rsid w:val="00F71829"/>
    <w:rsid w:val="00F71971"/>
    <w:rsid w:val="00F71C7D"/>
    <w:rsid w:val="00F723AC"/>
    <w:rsid w:val="00F727FA"/>
    <w:rsid w:val="00F72BDF"/>
    <w:rsid w:val="00F72BE9"/>
    <w:rsid w:val="00F72E4D"/>
    <w:rsid w:val="00F72E65"/>
    <w:rsid w:val="00F73212"/>
    <w:rsid w:val="00F7333D"/>
    <w:rsid w:val="00F733DE"/>
    <w:rsid w:val="00F73D61"/>
    <w:rsid w:val="00F740FD"/>
    <w:rsid w:val="00F74459"/>
    <w:rsid w:val="00F74E86"/>
    <w:rsid w:val="00F7514E"/>
    <w:rsid w:val="00F751A8"/>
    <w:rsid w:val="00F752CE"/>
    <w:rsid w:val="00F75667"/>
    <w:rsid w:val="00F75994"/>
    <w:rsid w:val="00F761D8"/>
    <w:rsid w:val="00F762D8"/>
    <w:rsid w:val="00F766F2"/>
    <w:rsid w:val="00F76CD6"/>
    <w:rsid w:val="00F772D2"/>
    <w:rsid w:val="00F77487"/>
    <w:rsid w:val="00F774B3"/>
    <w:rsid w:val="00F77BD5"/>
    <w:rsid w:val="00F77CD1"/>
    <w:rsid w:val="00F80083"/>
    <w:rsid w:val="00F802F6"/>
    <w:rsid w:val="00F80460"/>
    <w:rsid w:val="00F80639"/>
    <w:rsid w:val="00F808C3"/>
    <w:rsid w:val="00F80C24"/>
    <w:rsid w:val="00F81702"/>
    <w:rsid w:val="00F81865"/>
    <w:rsid w:val="00F82359"/>
    <w:rsid w:val="00F825F3"/>
    <w:rsid w:val="00F826E6"/>
    <w:rsid w:val="00F830FA"/>
    <w:rsid w:val="00F83371"/>
    <w:rsid w:val="00F83ACD"/>
    <w:rsid w:val="00F83FA6"/>
    <w:rsid w:val="00F845E6"/>
    <w:rsid w:val="00F85531"/>
    <w:rsid w:val="00F865BC"/>
    <w:rsid w:val="00F87197"/>
    <w:rsid w:val="00F87D64"/>
    <w:rsid w:val="00F90B2A"/>
    <w:rsid w:val="00F90D7C"/>
    <w:rsid w:val="00F90E6E"/>
    <w:rsid w:val="00F91287"/>
    <w:rsid w:val="00F91DE0"/>
    <w:rsid w:val="00F92786"/>
    <w:rsid w:val="00F928E9"/>
    <w:rsid w:val="00F92AA2"/>
    <w:rsid w:val="00F92CDB"/>
    <w:rsid w:val="00F93CFF"/>
    <w:rsid w:val="00F94342"/>
    <w:rsid w:val="00F9518A"/>
    <w:rsid w:val="00F952B1"/>
    <w:rsid w:val="00F95668"/>
    <w:rsid w:val="00F95A36"/>
    <w:rsid w:val="00F95DBA"/>
    <w:rsid w:val="00F961EA"/>
    <w:rsid w:val="00F964D1"/>
    <w:rsid w:val="00F968EB"/>
    <w:rsid w:val="00F970D0"/>
    <w:rsid w:val="00F97271"/>
    <w:rsid w:val="00F9728C"/>
    <w:rsid w:val="00F9737A"/>
    <w:rsid w:val="00F9755D"/>
    <w:rsid w:val="00F9757D"/>
    <w:rsid w:val="00F975D4"/>
    <w:rsid w:val="00F97875"/>
    <w:rsid w:val="00FA0062"/>
    <w:rsid w:val="00FA0464"/>
    <w:rsid w:val="00FA22C8"/>
    <w:rsid w:val="00FA22E3"/>
    <w:rsid w:val="00FA25BD"/>
    <w:rsid w:val="00FA2D5E"/>
    <w:rsid w:val="00FA313C"/>
    <w:rsid w:val="00FA32A6"/>
    <w:rsid w:val="00FA3380"/>
    <w:rsid w:val="00FA3447"/>
    <w:rsid w:val="00FA37BA"/>
    <w:rsid w:val="00FA49ED"/>
    <w:rsid w:val="00FA4A34"/>
    <w:rsid w:val="00FA4E8B"/>
    <w:rsid w:val="00FA5185"/>
    <w:rsid w:val="00FA552F"/>
    <w:rsid w:val="00FA5938"/>
    <w:rsid w:val="00FA6431"/>
    <w:rsid w:val="00FA66CF"/>
    <w:rsid w:val="00FA6E47"/>
    <w:rsid w:val="00FA706E"/>
    <w:rsid w:val="00FA720D"/>
    <w:rsid w:val="00FA7CEE"/>
    <w:rsid w:val="00FA7DE4"/>
    <w:rsid w:val="00FB0628"/>
    <w:rsid w:val="00FB06BF"/>
    <w:rsid w:val="00FB0A9E"/>
    <w:rsid w:val="00FB11BA"/>
    <w:rsid w:val="00FB1326"/>
    <w:rsid w:val="00FB133D"/>
    <w:rsid w:val="00FB164A"/>
    <w:rsid w:val="00FB1BC6"/>
    <w:rsid w:val="00FB2114"/>
    <w:rsid w:val="00FB241C"/>
    <w:rsid w:val="00FB26F3"/>
    <w:rsid w:val="00FB2829"/>
    <w:rsid w:val="00FB2DA5"/>
    <w:rsid w:val="00FB2E42"/>
    <w:rsid w:val="00FB3020"/>
    <w:rsid w:val="00FB385F"/>
    <w:rsid w:val="00FB3B54"/>
    <w:rsid w:val="00FB3B64"/>
    <w:rsid w:val="00FB3BF1"/>
    <w:rsid w:val="00FB3FD0"/>
    <w:rsid w:val="00FB4B70"/>
    <w:rsid w:val="00FB4E8B"/>
    <w:rsid w:val="00FB4EC4"/>
    <w:rsid w:val="00FB509C"/>
    <w:rsid w:val="00FB556F"/>
    <w:rsid w:val="00FB5742"/>
    <w:rsid w:val="00FB577C"/>
    <w:rsid w:val="00FB5C0F"/>
    <w:rsid w:val="00FB6602"/>
    <w:rsid w:val="00FB7030"/>
    <w:rsid w:val="00FB70D2"/>
    <w:rsid w:val="00FB757D"/>
    <w:rsid w:val="00FB7C5F"/>
    <w:rsid w:val="00FB7F3C"/>
    <w:rsid w:val="00FB7F91"/>
    <w:rsid w:val="00FC0151"/>
    <w:rsid w:val="00FC01CC"/>
    <w:rsid w:val="00FC1123"/>
    <w:rsid w:val="00FC1802"/>
    <w:rsid w:val="00FC1ABF"/>
    <w:rsid w:val="00FC1ECA"/>
    <w:rsid w:val="00FC2A8F"/>
    <w:rsid w:val="00FC2C46"/>
    <w:rsid w:val="00FC2DA2"/>
    <w:rsid w:val="00FC2E7D"/>
    <w:rsid w:val="00FC3072"/>
    <w:rsid w:val="00FC3300"/>
    <w:rsid w:val="00FC3450"/>
    <w:rsid w:val="00FC416C"/>
    <w:rsid w:val="00FC4195"/>
    <w:rsid w:val="00FC4299"/>
    <w:rsid w:val="00FC446C"/>
    <w:rsid w:val="00FC45F5"/>
    <w:rsid w:val="00FC46F9"/>
    <w:rsid w:val="00FC52F8"/>
    <w:rsid w:val="00FC5352"/>
    <w:rsid w:val="00FC574B"/>
    <w:rsid w:val="00FC608F"/>
    <w:rsid w:val="00FC6287"/>
    <w:rsid w:val="00FC6A6D"/>
    <w:rsid w:val="00FC7D2E"/>
    <w:rsid w:val="00FC7EFE"/>
    <w:rsid w:val="00FD06F9"/>
    <w:rsid w:val="00FD0864"/>
    <w:rsid w:val="00FD16BE"/>
    <w:rsid w:val="00FD1F03"/>
    <w:rsid w:val="00FD2198"/>
    <w:rsid w:val="00FD2996"/>
    <w:rsid w:val="00FD2DAF"/>
    <w:rsid w:val="00FD2F70"/>
    <w:rsid w:val="00FD3336"/>
    <w:rsid w:val="00FD43F1"/>
    <w:rsid w:val="00FD4692"/>
    <w:rsid w:val="00FD546F"/>
    <w:rsid w:val="00FD5A75"/>
    <w:rsid w:val="00FD6453"/>
    <w:rsid w:val="00FD6724"/>
    <w:rsid w:val="00FD7908"/>
    <w:rsid w:val="00FD7B98"/>
    <w:rsid w:val="00FD7DA9"/>
    <w:rsid w:val="00FE01E5"/>
    <w:rsid w:val="00FE166B"/>
    <w:rsid w:val="00FE17B8"/>
    <w:rsid w:val="00FE1AF1"/>
    <w:rsid w:val="00FE1CC1"/>
    <w:rsid w:val="00FE21A1"/>
    <w:rsid w:val="00FE28B2"/>
    <w:rsid w:val="00FE2A98"/>
    <w:rsid w:val="00FE2CF7"/>
    <w:rsid w:val="00FE302C"/>
    <w:rsid w:val="00FE38F3"/>
    <w:rsid w:val="00FE3ADB"/>
    <w:rsid w:val="00FE3D2E"/>
    <w:rsid w:val="00FE426A"/>
    <w:rsid w:val="00FE4694"/>
    <w:rsid w:val="00FE4935"/>
    <w:rsid w:val="00FE49F2"/>
    <w:rsid w:val="00FE4BD7"/>
    <w:rsid w:val="00FE4CA6"/>
    <w:rsid w:val="00FE4F58"/>
    <w:rsid w:val="00FE541E"/>
    <w:rsid w:val="00FE5780"/>
    <w:rsid w:val="00FE61C0"/>
    <w:rsid w:val="00FE67D6"/>
    <w:rsid w:val="00FE6B53"/>
    <w:rsid w:val="00FE6F6C"/>
    <w:rsid w:val="00FE7188"/>
    <w:rsid w:val="00FE7490"/>
    <w:rsid w:val="00FE7FA0"/>
    <w:rsid w:val="00FF0B51"/>
    <w:rsid w:val="00FF1D8D"/>
    <w:rsid w:val="00FF2128"/>
    <w:rsid w:val="00FF290A"/>
    <w:rsid w:val="00FF3005"/>
    <w:rsid w:val="00FF3373"/>
    <w:rsid w:val="00FF3979"/>
    <w:rsid w:val="00FF3D4E"/>
    <w:rsid w:val="00FF40E8"/>
    <w:rsid w:val="00FF40F0"/>
    <w:rsid w:val="00FF4509"/>
    <w:rsid w:val="00FF45DD"/>
    <w:rsid w:val="00FF4B39"/>
    <w:rsid w:val="00FF4FFD"/>
    <w:rsid w:val="00FF52AA"/>
    <w:rsid w:val="00FF56DB"/>
    <w:rsid w:val="00FF5891"/>
    <w:rsid w:val="00FF5CA4"/>
    <w:rsid w:val="00FF5D38"/>
    <w:rsid w:val="00FF5D47"/>
    <w:rsid w:val="00FF621B"/>
    <w:rsid w:val="00FF637C"/>
    <w:rsid w:val="00FF64CE"/>
    <w:rsid w:val="00FF67B6"/>
    <w:rsid w:val="00FF67F9"/>
    <w:rsid w:val="00FF6A44"/>
    <w:rsid w:val="00FF6E0B"/>
    <w:rsid w:val="00FF70BC"/>
    <w:rsid w:val="00FF7D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4BB4"/>
  <w15:chartTrackingRefBased/>
  <w15:docId w15:val="{3484CF6B-3E7F-4795-9539-0AE3965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2E5"/>
    <w:pPr>
      <w:spacing w:after="0" w:line="240" w:lineRule="auto"/>
    </w:pPr>
    <w:rPr>
      <w:rFonts w:ascii="Georgia" w:eastAsia="Times New Roman" w:hAnsi="Georgia" w:cs="Times New Roman"/>
      <w:sz w:val="26"/>
      <w:szCs w:val="26"/>
    </w:rPr>
  </w:style>
  <w:style w:type="paragraph" w:styleId="Heading1">
    <w:name w:val="heading 1"/>
    <w:basedOn w:val="Normal"/>
    <w:next w:val="Normal"/>
    <w:link w:val="Heading1Char"/>
    <w:qFormat/>
    <w:rsid w:val="007D1AFC"/>
    <w:pPr>
      <w:keepNext/>
      <w:spacing w:before="240" w:line="480" w:lineRule="auto"/>
      <w:jc w:val="center"/>
      <w:outlineLvl w:val="0"/>
    </w:pPr>
    <w:rPr>
      <w:b/>
      <w:bCs/>
      <w:kern w:val="32"/>
    </w:rPr>
  </w:style>
  <w:style w:type="paragraph" w:styleId="Heading2">
    <w:name w:val="heading 2"/>
    <w:basedOn w:val="Normal"/>
    <w:next w:val="Normal"/>
    <w:link w:val="Heading2Char"/>
    <w:unhideWhenUsed/>
    <w:qFormat/>
    <w:rsid w:val="006E26A5"/>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3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jc w:val="center"/>
      <w:outlineLvl w:val="1"/>
    </w:pPr>
    <w:rPr>
      <w:b/>
    </w:rPr>
  </w:style>
  <w:style w:type="paragraph" w:styleId="Heading3">
    <w:name w:val="heading 3"/>
    <w:basedOn w:val="ListParagraph"/>
    <w:next w:val="Normal"/>
    <w:link w:val="Heading3Char"/>
    <w:unhideWhenUsed/>
    <w:qFormat/>
    <w:rsid w:val="006E26A5"/>
    <w:pPr>
      <w:numPr>
        <w:numId w:val="2"/>
      </w:numPr>
      <w:outlineLvl w:val="2"/>
    </w:pPr>
  </w:style>
  <w:style w:type="paragraph" w:styleId="Heading4">
    <w:name w:val="heading 4"/>
    <w:basedOn w:val="ListParagraph"/>
    <w:next w:val="Normal"/>
    <w:link w:val="Heading4Char"/>
    <w:unhideWhenUsed/>
    <w:qFormat/>
    <w:rsid w:val="00C6218E"/>
    <w:pPr>
      <w:numPr>
        <w:numId w:val="5"/>
      </w:numPr>
      <w:spacing w:after="240"/>
      <w:contextualSpacing w:val="0"/>
      <w:outlineLvl w:val="3"/>
    </w:pPr>
  </w:style>
  <w:style w:type="paragraph" w:styleId="Heading5">
    <w:name w:val="heading 5"/>
    <w:basedOn w:val="Normal"/>
    <w:next w:val="Normal"/>
    <w:link w:val="Heading5Char"/>
    <w:qFormat/>
    <w:rsid w:val="00F9737A"/>
    <w:pPr>
      <w:keepNext/>
      <w:keepLines/>
      <w:widowControl w:val="0"/>
      <w:spacing w:before="40" w:line="480" w:lineRule="exact"/>
      <w:ind w:left="2880"/>
      <w:jc w:val="both"/>
      <w:outlineLvl w:val="4"/>
    </w:pPr>
    <w:rPr>
      <w:rFonts w:ascii="Calibri Light" w:eastAsia="Yu Gothic Light" w:hAnsi="Calibri Light"/>
      <w:color w:val="2F5496"/>
      <w:szCs w:val="24"/>
    </w:rPr>
  </w:style>
  <w:style w:type="paragraph" w:styleId="Heading6">
    <w:name w:val="heading 6"/>
    <w:basedOn w:val="Normal"/>
    <w:next w:val="Normal"/>
    <w:link w:val="Heading6Char"/>
    <w:qFormat/>
    <w:rsid w:val="00F9737A"/>
    <w:pPr>
      <w:keepNext/>
      <w:keepLines/>
      <w:widowControl w:val="0"/>
      <w:spacing w:before="40" w:line="480" w:lineRule="exact"/>
      <w:ind w:left="3600"/>
      <w:jc w:val="both"/>
      <w:outlineLvl w:val="5"/>
    </w:pPr>
    <w:rPr>
      <w:rFonts w:ascii="Calibri Light" w:eastAsia="Yu Gothic Light" w:hAnsi="Calibri Light"/>
      <w:color w:val="1F3763"/>
      <w:szCs w:val="24"/>
    </w:rPr>
  </w:style>
  <w:style w:type="paragraph" w:styleId="Heading7">
    <w:name w:val="heading 7"/>
    <w:basedOn w:val="Normal"/>
    <w:next w:val="Normal"/>
    <w:link w:val="Heading7Char"/>
    <w:qFormat/>
    <w:rsid w:val="00F9737A"/>
    <w:pPr>
      <w:keepNext/>
      <w:keepLines/>
      <w:widowControl w:val="0"/>
      <w:spacing w:before="40" w:line="480" w:lineRule="exact"/>
      <w:ind w:left="4320"/>
      <w:jc w:val="both"/>
      <w:outlineLvl w:val="6"/>
    </w:pPr>
    <w:rPr>
      <w:rFonts w:ascii="Calibri Light" w:eastAsia="Yu Gothic Light" w:hAnsi="Calibri Light"/>
      <w:i/>
      <w:iCs/>
      <w:color w:val="1F3763"/>
      <w:szCs w:val="24"/>
    </w:rPr>
  </w:style>
  <w:style w:type="paragraph" w:styleId="Heading8">
    <w:name w:val="heading 8"/>
    <w:basedOn w:val="Normal"/>
    <w:next w:val="Normal"/>
    <w:link w:val="Heading8Char"/>
    <w:qFormat/>
    <w:rsid w:val="00F9737A"/>
    <w:pPr>
      <w:keepNext/>
      <w:keepLines/>
      <w:widowControl w:val="0"/>
      <w:spacing w:before="40" w:line="480" w:lineRule="exact"/>
      <w:ind w:left="5040"/>
      <w:jc w:val="both"/>
      <w:outlineLvl w:val="7"/>
    </w:pPr>
    <w:rPr>
      <w:rFonts w:ascii="Calibri Light" w:eastAsia="Yu Gothic Light" w:hAnsi="Calibri Light"/>
      <w:color w:val="272727"/>
      <w:sz w:val="21"/>
      <w:szCs w:val="21"/>
    </w:rPr>
  </w:style>
  <w:style w:type="paragraph" w:styleId="Heading9">
    <w:name w:val="heading 9"/>
    <w:basedOn w:val="Normal"/>
    <w:next w:val="Normal"/>
    <w:link w:val="Heading9Char"/>
    <w:qFormat/>
    <w:rsid w:val="00F9737A"/>
    <w:pPr>
      <w:keepNext/>
      <w:keepLines/>
      <w:widowControl w:val="0"/>
      <w:spacing w:before="40" w:line="480" w:lineRule="exact"/>
      <w:ind w:left="5760"/>
      <w:jc w:val="both"/>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FC"/>
    <w:rPr>
      <w:rFonts w:ascii="Georgia" w:eastAsia="Times New Roman" w:hAnsi="Georgia" w:cs="Times New Roman"/>
      <w:b/>
      <w:bCs/>
      <w:kern w:val="32"/>
      <w:sz w:val="26"/>
      <w:szCs w:val="26"/>
    </w:rPr>
  </w:style>
  <w:style w:type="character" w:customStyle="1" w:styleId="Heading2Char">
    <w:name w:val="Heading 2 Char"/>
    <w:basedOn w:val="DefaultParagraphFont"/>
    <w:link w:val="Heading2"/>
    <w:uiPriority w:val="9"/>
    <w:rsid w:val="006E26A5"/>
    <w:rPr>
      <w:rFonts w:ascii="Georgia" w:eastAsia="Times New Roman" w:hAnsi="Georgia" w:cs="Times New Roman"/>
      <w:b/>
      <w:sz w:val="26"/>
      <w:szCs w:val="26"/>
    </w:rPr>
  </w:style>
  <w:style w:type="paragraph" w:styleId="ListParagraph">
    <w:name w:val="List Paragraph"/>
    <w:basedOn w:val="Normal"/>
    <w:uiPriority w:val="34"/>
    <w:qFormat/>
    <w:rsid w:val="00671D14"/>
    <w:pPr>
      <w:ind w:left="720"/>
      <w:contextualSpacing/>
    </w:pPr>
  </w:style>
  <w:style w:type="paragraph" w:styleId="FootnoteText">
    <w:name w:val="footnote text"/>
    <w:basedOn w:val="Normal"/>
    <w:next w:val="Normal"/>
    <w:link w:val="FootnoteTextChar"/>
    <w:uiPriority w:val="99"/>
    <w:unhideWhenUsed/>
    <w:qFormat/>
    <w:rsid w:val="00671D14"/>
  </w:style>
  <w:style w:type="character" w:customStyle="1" w:styleId="FootnoteTextChar">
    <w:name w:val="Footnote Text Char"/>
    <w:basedOn w:val="DefaultParagraphFont"/>
    <w:link w:val="FootnoteText"/>
    <w:uiPriority w:val="99"/>
    <w:rsid w:val="00671D14"/>
    <w:rPr>
      <w:rFonts w:ascii="Georgia" w:eastAsia="Times New Roman" w:hAnsi="Georgia" w:cs="Times New Roman"/>
      <w:sz w:val="26"/>
      <w:szCs w:val="26"/>
    </w:rPr>
  </w:style>
  <w:style w:type="character" w:styleId="FootnoteReference">
    <w:name w:val="footnote reference"/>
    <w:uiPriority w:val="99"/>
    <w:unhideWhenUsed/>
    <w:qFormat/>
    <w:rsid w:val="00671D14"/>
    <w:rPr>
      <w:rFonts w:cs="Times New Roman"/>
      <w:vertAlign w:val="superscript"/>
    </w:rPr>
  </w:style>
  <w:style w:type="paragraph" w:styleId="Footer">
    <w:name w:val="footer"/>
    <w:basedOn w:val="Normal"/>
    <w:link w:val="FooterChar"/>
    <w:uiPriority w:val="99"/>
    <w:unhideWhenUsed/>
    <w:rsid w:val="00931D95"/>
    <w:pPr>
      <w:tabs>
        <w:tab w:val="center" w:pos="4680"/>
        <w:tab w:val="right" w:pos="9360"/>
      </w:tabs>
    </w:pPr>
  </w:style>
  <w:style w:type="character" w:customStyle="1" w:styleId="FooterChar">
    <w:name w:val="Footer Char"/>
    <w:basedOn w:val="DefaultParagraphFont"/>
    <w:link w:val="Footer"/>
    <w:uiPriority w:val="99"/>
    <w:rsid w:val="00931D95"/>
    <w:rPr>
      <w:rFonts w:ascii="Georgia" w:eastAsia="Times New Roman" w:hAnsi="Georgia" w:cs="Times New Roman"/>
      <w:sz w:val="26"/>
      <w:szCs w:val="26"/>
    </w:rPr>
  </w:style>
  <w:style w:type="character" w:styleId="CommentReference">
    <w:name w:val="annotation reference"/>
    <w:uiPriority w:val="99"/>
    <w:semiHidden/>
    <w:unhideWhenUsed/>
    <w:rsid w:val="00931D95"/>
    <w:rPr>
      <w:sz w:val="16"/>
      <w:szCs w:val="16"/>
    </w:rPr>
  </w:style>
  <w:style w:type="paragraph" w:styleId="CommentText">
    <w:name w:val="annotation text"/>
    <w:basedOn w:val="Normal"/>
    <w:link w:val="CommentTextChar"/>
    <w:uiPriority w:val="99"/>
    <w:unhideWhenUsed/>
    <w:rsid w:val="00931D95"/>
    <w:rPr>
      <w:sz w:val="20"/>
      <w:szCs w:val="20"/>
    </w:rPr>
  </w:style>
  <w:style w:type="character" w:customStyle="1" w:styleId="CommentTextChar">
    <w:name w:val="Comment Text Char"/>
    <w:basedOn w:val="DefaultParagraphFont"/>
    <w:link w:val="CommentText"/>
    <w:uiPriority w:val="99"/>
    <w:rsid w:val="00931D95"/>
    <w:rPr>
      <w:rFonts w:ascii="Georgia" w:eastAsia="Times New Roman" w:hAnsi="Georgia" w:cs="Times New Roman"/>
      <w:sz w:val="20"/>
      <w:szCs w:val="20"/>
    </w:rPr>
  </w:style>
  <w:style w:type="paragraph" w:styleId="BalloonText">
    <w:name w:val="Balloon Text"/>
    <w:basedOn w:val="Normal"/>
    <w:link w:val="BalloonTextChar"/>
    <w:uiPriority w:val="99"/>
    <w:semiHidden/>
    <w:unhideWhenUsed/>
    <w:rsid w:val="00931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D95"/>
    <w:rPr>
      <w:rFonts w:ascii="Segoe UI" w:eastAsia="Times New Roman" w:hAnsi="Segoe UI" w:cs="Segoe UI"/>
      <w:sz w:val="18"/>
      <w:szCs w:val="18"/>
    </w:rPr>
  </w:style>
  <w:style w:type="paragraph" w:styleId="Header">
    <w:name w:val="header"/>
    <w:basedOn w:val="Normal"/>
    <w:link w:val="HeaderChar"/>
    <w:uiPriority w:val="99"/>
    <w:unhideWhenUsed/>
    <w:rsid w:val="004A2678"/>
    <w:pPr>
      <w:tabs>
        <w:tab w:val="center" w:pos="4680"/>
        <w:tab w:val="right" w:pos="9360"/>
      </w:tabs>
    </w:pPr>
  </w:style>
  <w:style w:type="character" w:customStyle="1" w:styleId="HeaderChar">
    <w:name w:val="Header Char"/>
    <w:basedOn w:val="DefaultParagraphFont"/>
    <w:link w:val="Header"/>
    <w:uiPriority w:val="99"/>
    <w:rsid w:val="004A2678"/>
    <w:rPr>
      <w:rFonts w:ascii="Georgia" w:eastAsia="Times New Roman" w:hAnsi="Georgia" w:cs="Times New Roman"/>
      <w:sz w:val="26"/>
      <w:szCs w:val="26"/>
    </w:rPr>
  </w:style>
  <w:style w:type="character" w:customStyle="1" w:styleId="cohl">
    <w:name w:val="co_hl"/>
    <w:basedOn w:val="DefaultParagraphFont"/>
    <w:rsid w:val="004A2678"/>
  </w:style>
  <w:style w:type="character" w:styleId="Hyperlink">
    <w:name w:val="Hyperlink"/>
    <w:basedOn w:val="DefaultParagraphFont"/>
    <w:uiPriority w:val="99"/>
    <w:unhideWhenUsed/>
    <w:rsid w:val="0020288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A5CC5"/>
    <w:rPr>
      <w:b/>
      <w:bCs/>
    </w:rPr>
  </w:style>
  <w:style w:type="character" w:customStyle="1" w:styleId="CommentSubjectChar">
    <w:name w:val="Comment Subject Char"/>
    <w:basedOn w:val="CommentTextChar"/>
    <w:link w:val="CommentSubject"/>
    <w:uiPriority w:val="99"/>
    <w:semiHidden/>
    <w:rsid w:val="00CA5CC5"/>
    <w:rPr>
      <w:rFonts w:ascii="Georgia" w:eastAsia="Times New Roman" w:hAnsi="Georgia" w:cs="Times New Roman"/>
      <w:b/>
      <w:bCs/>
      <w:sz w:val="20"/>
      <w:szCs w:val="20"/>
    </w:rPr>
  </w:style>
  <w:style w:type="paragraph" w:styleId="TOCHeading">
    <w:name w:val="TOC Heading"/>
    <w:basedOn w:val="Title"/>
    <w:next w:val="Normal"/>
    <w:uiPriority w:val="39"/>
    <w:unhideWhenUsed/>
    <w:qFormat/>
    <w:rsid w:val="00F6183B"/>
  </w:style>
  <w:style w:type="paragraph" w:styleId="TOC1">
    <w:name w:val="toc 1"/>
    <w:basedOn w:val="Normal"/>
    <w:next w:val="Normal"/>
    <w:autoRedefine/>
    <w:uiPriority w:val="39"/>
    <w:unhideWhenUsed/>
    <w:rsid w:val="00F6183B"/>
    <w:pPr>
      <w:spacing w:after="100"/>
    </w:pPr>
  </w:style>
  <w:style w:type="paragraph" w:styleId="TOC2">
    <w:name w:val="toc 2"/>
    <w:basedOn w:val="Normal"/>
    <w:next w:val="Normal"/>
    <w:autoRedefine/>
    <w:uiPriority w:val="39"/>
    <w:unhideWhenUsed/>
    <w:rsid w:val="00F6183B"/>
    <w:pPr>
      <w:spacing w:after="100"/>
      <w:ind w:left="260"/>
    </w:pPr>
  </w:style>
  <w:style w:type="character" w:customStyle="1" w:styleId="Heading3Char">
    <w:name w:val="Heading 3 Char"/>
    <w:basedOn w:val="DefaultParagraphFont"/>
    <w:link w:val="Heading3"/>
    <w:uiPriority w:val="9"/>
    <w:rsid w:val="006E26A5"/>
    <w:rPr>
      <w:rFonts w:ascii="Georgia" w:eastAsia="Times New Roman" w:hAnsi="Georgia" w:cs="Times New Roman"/>
      <w:sz w:val="26"/>
      <w:szCs w:val="26"/>
    </w:rPr>
  </w:style>
  <w:style w:type="paragraph" w:styleId="TOC3">
    <w:name w:val="toc 3"/>
    <w:basedOn w:val="Normal"/>
    <w:next w:val="Normal"/>
    <w:autoRedefine/>
    <w:uiPriority w:val="39"/>
    <w:unhideWhenUsed/>
    <w:rsid w:val="00F6183B"/>
    <w:pPr>
      <w:spacing w:after="100"/>
      <w:ind w:left="520"/>
    </w:pPr>
  </w:style>
  <w:style w:type="paragraph" w:styleId="Title">
    <w:name w:val="Title"/>
    <w:basedOn w:val="Heading3"/>
    <w:next w:val="Normal"/>
    <w:link w:val="TitleChar"/>
    <w:uiPriority w:val="10"/>
    <w:qFormat/>
    <w:rsid w:val="00F6183B"/>
  </w:style>
  <w:style w:type="character" w:customStyle="1" w:styleId="TitleChar">
    <w:name w:val="Title Char"/>
    <w:basedOn w:val="DefaultParagraphFont"/>
    <w:link w:val="Title"/>
    <w:uiPriority w:val="10"/>
    <w:rsid w:val="00F6183B"/>
    <w:rPr>
      <w:rFonts w:ascii="Georgia" w:eastAsia="Times New Roman" w:hAnsi="Georgia" w:cs="Times New Roman"/>
      <w:b/>
      <w:bCs/>
      <w:kern w:val="32"/>
      <w:sz w:val="26"/>
      <w:szCs w:val="26"/>
    </w:rPr>
  </w:style>
  <w:style w:type="character" w:styleId="Strong">
    <w:name w:val="Strong"/>
    <w:uiPriority w:val="22"/>
    <w:qFormat/>
    <w:rsid w:val="00F6183B"/>
  </w:style>
  <w:style w:type="paragraph" w:styleId="NoSpacing">
    <w:name w:val="No Spacing"/>
    <w:basedOn w:val="TOCHeading"/>
    <w:uiPriority w:val="1"/>
    <w:qFormat/>
    <w:rsid w:val="00C6218E"/>
    <w:pPr>
      <w:spacing w:before="120" w:after="120"/>
    </w:pPr>
    <w:rPr>
      <w:caps/>
    </w:rPr>
  </w:style>
  <w:style w:type="character" w:customStyle="1" w:styleId="Heading4Char">
    <w:name w:val="Heading 4 Char"/>
    <w:basedOn w:val="DefaultParagraphFont"/>
    <w:link w:val="Heading4"/>
    <w:uiPriority w:val="9"/>
    <w:rsid w:val="00C6218E"/>
    <w:rPr>
      <w:rFonts w:ascii="Georgia" w:eastAsia="Times New Roman" w:hAnsi="Georgia" w:cs="Times New Roman"/>
      <w:sz w:val="26"/>
      <w:szCs w:val="26"/>
    </w:rPr>
  </w:style>
  <w:style w:type="paragraph" w:styleId="TOAHeading">
    <w:name w:val="toa heading"/>
    <w:basedOn w:val="Normal"/>
    <w:next w:val="Normal"/>
    <w:uiPriority w:val="99"/>
    <w:unhideWhenUsed/>
    <w:rsid w:val="00566A6E"/>
    <w:pPr>
      <w:spacing w:before="120"/>
    </w:pPr>
    <w:rPr>
      <w:rFonts w:eastAsiaTheme="majorEastAsia" w:cstheme="majorBidi"/>
      <w:b/>
      <w:bCs/>
      <w:szCs w:val="24"/>
    </w:rPr>
  </w:style>
  <w:style w:type="paragraph" w:styleId="TableofAuthorities">
    <w:name w:val="table of authorities"/>
    <w:basedOn w:val="Normal"/>
    <w:next w:val="Normal"/>
    <w:uiPriority w:val="99"/>
    <w:unhideWhenUsed/>
    <w:rsid w:val="00566A6E"/>
    <w:pPr>
      <w:ind w:left="260" w:hanging="260"/>
    </w:pPr>
  </w:style>
  <w:style w:type="paragraph" w:styleId="Revision">
    <w:name w:val="Revision"/>
    <w:hidden/>
    <w:uiPriority w:val="99"/>
    <w:semiHidden/>
    <w:rsid w:val="00561E6B"/>
    <w:pPr>
      <w:spacing w:after="0" w:line="240" w:lineRule="auto"/>
    </w:pPr>
    <w:rPr>
      <w:rFonts w:ascii="Georgia" w:eastAsia="Times New Roman" w:hAnsi="Georgia" w:cs="Times New Roman"/>
      <w:sz w:val="26"/>
      <w:szCs w:val="26"/>
    </w:rPr>
  </w:style>
  <w:style w:type="paragraph" w:styleId="BodyText">
    <w:name w:val="Body Text"/>
    <w:basedOn w:val="Normal"/>
    <w:link w:val="BodyTextChar"/>
    <w:uiPriority w:val="99"/>
    <w:unhideWhenUsed/>
    <w:rsid w:val="00540D73"/>
    <w:pPr>
      <w:spacing w:after="120"/>
    </w:pPr>
  </w:style>
  <w:style w:type="character" w:customStyle="1" w:styleId="BodyTextChar">
    <w:name w:val="Body Text Char"/>
    <w:basedOn w:val="DefaultParagraphFont"/>
    <w:link w:val="BodyText"/>
    <w:uiPriority w:val="99"/>
    <w:rsid w:val="00540D73"/>
    <w:rPr>
      <w:rFonts w:ascii="Georgia" w:eastAsia="Times New Roman" w:hAnsi="Georgia" w:cs="Times New Roman"/>
      <w:sz w:val="26"/>
      <w:szCs w:val="26"/>
    </w:rPr>
  </w:style>
  <w:style w:type="paragraph" w:styleId="BodyTextFirstIndent">
    <w:name w:val="Body Text First Indent"/>
    <w:basedOn w:val="BodyText"/>
    <w:link w:val="BodyTextFirstIndentChar"/>
    <w:rsid w:val="00540D73"/>
    <w:pPr>
      <w:spacing w:after="0"/>
      <w:ind w:firstLine="360"/>
    </w:pPr>
    <w:rPr>
      <w:rFonts w:ascii="Times New Roman" w:hAnsi="Times New Roman"/>
      <w:szCs w:val="24"/>
    </w:rPr>
  </w:style>
  <w:style w:type="character" w:customStyle="1" w:styleId="BodyTextFirstIndentChar">
    <w:name w:val="Body Text First Indent Char"/>
    <w:basedOn w:val="BodyTextChar"/>
    <w:link w:val="BodyTextFirstIndent"/>
    <w:rsid w:val="00540D73"/>
    <w:rPr>
      <w:rFonts w:ascii="Times New Roman" w:eastAsia="Times New Roman" w:hAnsi="Times New Roman" w:cs="Times New Roman"/>
      <w:sz w:val="26"/>
      <w:szCs w:val="24"/>
    </w:rPr>
  </w:style>
  <w:style w:type="character" w:styleId="Emphasis">
    <w:name w:val="Emphasis"/>
    <w:basedOn w:val="DefaultParagraphFont"/>
    <w:uiPriority w:val="20"/>
    <w:qFormat/>
    <w:rsid w:val="00465FB3"/>
    <w:rPr>
      <w:i/>
      <w:iCs/>
    </w:rPr>
  </w:style>
  <w:style w:type="character" w:customStyle="1" w:styleId="F-BodyTextChar">
    <w:name w:val="F-BodyText Char"/>
    <w:basedOn w:val="DefaultParagraphFont"/>
    <w:link w:val="F-BodyText"/>
    <w:locked/>
    <w:rsid w:val="00A345DE"/>
  </w:style>
  <w:style w:type="paragraph" w:customStyle="1" w:styleId="F-BodyText">
    <w:name w:val="F-BodyText"/>
    <w:basedOn w:val="BodyText"/>
    <w:link w:val="F-BodyTextChar"/>
    <w:qFormat/>
    <w:rsid w:val="00A345DE"/>
    <w:pPr>
      <w:spacing w:after="0" w:line="360" w:lineRule="auto"/>
      <w:ind w:firstLine="720"/>
    </w:pPr>
    <w:rPr>
      <w:rFonts w:asciiTheme="minorHAnsi" w:eastAsiaTheme="minorHAnsi" w:hAnsiTheme="minorHAnsi" w:cstheme="minorBidi"/>
      <w:sz w:val="22"/>
      <w:szCs w:val="22"/>
    </w:rPr>
  </w:style>
  <w:style w:type="character" w:customStyle="1" w:styleId="F-SectionChar">
    <w:name w:val="F-Section Char"/>
    <w:basedOn w:val="F-BodyTextChar"/>
    <w:link w:val="F-Section"/>
    <w:locked/>
    <w:rsid w:val="00A345DE"/>
    <w:rPr>
      <w:b/>
      <w:caps/>
    </w:rPr>
  </w:style>
  <w:style w:type="paragraph" w:customStyle="1" w:styleId="F-Section">
    <w:name w:val="F-Section"/>
    <w:basedOn w:val="F-BodyText"/>
    <w:next w:val="F-BodyText"/>
    <w:link w:val="F-SectionChar"/>
    <w:qFormat/>
    <w:rsid w:val="00A345DE"/>
    <w:pPr>
      <w:spacing w:before="120" w:after="120"/>
      <w:ind w:firstLine="0"/>
      <w:jc w:val="center"/>
      <w:outlineLvl w:val="0"/>
    </w:pPr>
    <w:rPr>
      <w:b/>
      <w:caps/>
    </w:rPr>
  </w:style>
  <w:style w:type="character" w:customStyle="1" w:styleId="UnresolvedMention1">
    <w:name w:val="Unresolved Mention1"/>
    <w:basedOn w:val="DefaultParagraphFont"/>
    <w:uiPriority w:val="99"/>
    <w:semiHidden/>
    <w:unhideWhenUsed/>
    <w:rsid w:val="001921B6"/>
    <w:rPr>
      <w:color w:val="605E5C"/>
      <w:shd w:val="clear" w:color="auto" w:fill="E1DFDD"/>
    </w:rPr>
  </w:style>
  <w:style w:type="character" w:customStyle="1" w:styleId="UnresolvedMention2">
    <w:name w:val="Unresolved Mention2"/>
    <w:basedOn w:val="DefaultParagraphFont"/>
    <w:uiPriority w:val="99"/>
    <w:semiHidden/>
    <w:unhideWhenUsed/>
    <w:rsid w:val="003F387C"/>
    <w:rPr>
      <w:color w:val="605E5C"/>
      <w:shd w:val="clear" w:color="auto" w:fill="E1DFDD"/>
    </w:rPr>
  </w:style>
  <w:style w:type="character" w:customStyle="1" w:styleId="costarpage">
    <w:name w:val="co_starpage"/>
    <w:basedOn w:val="DefaultParagraphFont"/>
    <w:rsid w:val="004116BE"/>
  </w:style>
  <w:style w:type="character" w:customStyle="1" w:styleId="UnresolvedMention3">
    <w:name w:val="Unresolved Mention3"/>
    <w:basedOn w:val="DefaultParagraphFont"/>
    <w:uiPriority w:val="99"/>
    <w:semiHidden/>
    <w:unhideWhenUsed/>
    <w:rsid w:val="00FF5891"/>
    <w:rPr>
      <w:color w:val="605E5C"/>
      <w:shd w:val="clear" w:color="auto" w:fill="E1DFDD"/>
    </w:rPr>
  </w:style>
  <w:style w:type="paragraph" w:customStyle="1" w:styleId="BATOAEntry">
    <w:name w:val="BA TOA Entry"/>
    <w:link w:val="BATOAEntryChar"/>
    <w:qFormat/>
    <w:rsid w:val="00A24B86"/>
    <w:pPr>
      <w:keepLines/>
      <w:tabs>
        <w:tab w:val="right" w:leader="dot" w:pos="9360"/>
      </w:tabs>
      <w:spacing w:after="240" w:line="240" w:lineRule="auto"/>
      <w:ind w:left="360" w:right="1440" w:hanging="360"/>
    </w:pPr>
    <w:rPr>
      <w:rFonts w:ascii="Times New Roman" w:eastAsiaTheme="minorEastAsia" w:hAnsi="Times New Roman"/>
      <w:sz w:val="24"/>
    </w:rPr>
  </w:style>
  <w:style w:type="character" w:customStyle="1" w:styleId="BATOAEntryChar">
    <w:name w:val="BA TOA Entry Char"/>
    <w:basedOn w:val="DefaultParagraphFont"/>
    <w:link w:val="BATOAEntry"/>
    <w:rsid w:val="00A24B86"/>
    <w:rPr>
      <w:rFonts w:ascii="Times New Roman" w:eastAsiaTheme="minorEastAsia" w:hAnsi="Times New Roman"/>
      <w:sz w:val="24"/>
    </w:rPr>
  </w:style>
  <w:style w:type="paragraph" w:styleId="NormalWeb">
    <w:name w:val="Normal (Web)"/>
    <w:basedOn w:val="Normal"/>
    <w:uiPriority w:val="99"/>
    <w:unhideWhenUsed/>
    <w:rsid w:val="007B5D58"/>
    <w:pPr>
      <w:spacing w:before="100" w:beforeAutospacing="1" w:after="100" w:afterAutospacing="1"/>
    </w:pPr>
    <w:rPr>
      <w:rFonts w:ascii="Times New Roman" w:hAnsi="Times New Roman"/>
      <w:sz w:val="24"/>
      <w:szCs w:val="24"/>
    </w:rPr>
  </w:style>
  <w:style w:type="paragraph" w:customStyle="1" w:styleId="Default">
    <w:name w:val="Default"/>
    <w:rsid w:val="00CA10A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4">
    <w:name w:val="Unresolved Mention4"/>
    <w:basedOn w:val="DefaultParagraphFont"/>
    <w:uiPriority w:val="99"/>
    <w:semiHidden/>
    <w:unhideWhenUsed/>
    <w:rsid w:val="000808A7"/>
    <w:rPr>
      <w:color w:val="605E5C"/>
      <w:shd w:val="clear" w:color="auto" w:fill="E1DFDD"/>
    </w:rPr>
  </w:style>
  <w:style w:type="character" w:customStyle="1" w:styleId="Heading5Char">
    <w:name w:val="Heading 5 Char"/>
    <w:basedOn w:val="DefaultParagraphFont"/>
    <w:link w:val="Heading5"/>
    <w:rsid w:val="00F9737A"/>
    <w:rPr>
      <w:rFonts w:ascii="Calibri Light" w:eastAsia="Yu Gothic Light" w:hAnsi="Calibri Light" w:cs="Times New Roman"/>
      <w:color w:val="2F5496"/>
      <w:sz w:val="26"/>
      <w:szCs w:val="24"/>
    </w:rPr>
  </w:style>
  <w:style w:type="character" w:customStyle="1" w:styleId="Heading6Char">
    <w:name w:val="Heading 6 Char"/>
    <w:basedOn w:val="DefaultParagraphFont"/>
    <w:link w:val="Heading6"/>
    <w:rsid w:val="00F9737A"/>
    <w:rPr>
      <w:rFonts w:ascii="Calibri Light" w:eastAsia="Yu Gothic Light" w:hAnsi="Calibri Light" w:cs="Times New Roman"/>
      <w:color w:val="1F3763"/>
      <w:sz w:val="26"/>
      <w:szCs w:val="24"/>
    </w:rPr>
  </w:style>
  <w:style w:type="character" w:customStyle="1" w:styleId="Heading7Char">
    <w:name w:val="Heading 7 Char"/>
    <w:basedOn w:val="DefaultParagraphFont"/>
    <w:link w:val="Heading7"/>
    <w:rsid w:val="00F9737A"/>
    <w:rPr>
      <w:rFonts w:ascii="Calibri Light" w:eastAsia="Yu Gothic Light" w:hAnsi="Calibri Light" w:cs="Times New Roman"/>
      <w:i/>
      <w:iCs/>
      <w:color w:val="1F3763"/>
      <w:sz w:val="26"/>
      <w:szCs w:val="24"/>
    </w:rPr>
  </w:style>
  <w:style w:type="character" w:customStyle="1" w:styleId="Heading8Char">
    <w:name w:val="Heading 8 Char"/>
    <w:basedOn w:val="DefaultParagraphFont"/>
    <w:link w:val="Heading8"/>
    <w:rsid w:val="00F9737A"/>
    <w:rPr>
      <w:rFonts w:ascii="Calibri Light" w:eastAsia="Yu Gothic Light" w:hAnsi="Calibri Light" w:cs="Times New Roman"/>
      <w:color w:val="272727"/>
      <w:sz w:val="21"/>
      <w:szCs w:val="21"/>
    </w:rPr>
  </w:style>
  <w:style w:type="character" w:customStyle="1" w:styleId="Heading9Char">
    <w:name w:val="Heading 9 Char"/>
    <w:basedOn w:val="DefaultParagraphFont"/>
    <w:link w:val="Heading9"/>
    <w:rsid w:val="00F9737A"/>
    <w:rPr>
      <w:rFonts w:ascii="Calibri Light" w:eastAsia="Yu Gothic Light" w:hAnsi="Calibri Light" w:cs="Times New Roman"/>
      <w:i/>
      <w:iCs/>
      <w:color w:val="27272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1180">
      <w:bodyDiv w:val="1"/>
      <w:marLeft w:val="0"/>
      <w:marRight w:val="0"/>
      <w:marTop w:val="0"/>
      <w:marBottom w:val="0"/>
      <w:divBdr>
        <w:top w:val="none" w:sz="0" w:space="0" w:color="auto"/>
        <w:left w:val="none" w:sz="0" w:space="0" w:color="auto"/>
        <w:bottom w:val="none" w:sz="0" w:space="0" w:color="auto"/>
        <w:right w:val="none" w:sz="0" w:space="0" w:color="auto"/>
      </w:divBdr>
    </w:div>
    <w:div w:id="87238774">
      <w:bodyDiv w:val="1"/>
      <w:marLeft w:val="0"/>
      <w:marRight w:val="0"/>
      <w:marTop w:val="0"/>
      <w:marBottom w:val="0"/>
      <w:divBdr>
        <w:top w:val="none" w:sz="0" w:space="0" w:color="auto"/>
        <w:left w:val="none" w:sz="0" w:space="0" w:color="auto"/>
        <w:bottom w:val="none" w:sz="0" w:space="0" w:color="auto"/>
        <w:right w:val="none" w:sz="0" w:space="0" w:color="auto"/>
      </w:divBdr>
    </w:div>
    <w:div w:id="104496267">
      <w:bodyDiv w:val="1"/>
      <w:marLeft w:val="0"/>
      <w:marRight w:val="0"/>
      <w:marTop w:val="0"/>
      <w:marBottom w:val="0"/>
      <w:divBdr>
        <w:top w:val="none" w:sz="0" w:space="0" w:color="auto"/>
        <w:left w:val="none" w:sz="0" w:space="0" w:color="auto"/>
        <w:bottom w:val="none" w:sz="0" w:space="0" w:color="auto"/>
        <w:right w:val="none" w:sz="0" w:space="0" w:color="auto"/>
      </w:divBdr>
      <w:divsChild>
        <w:div w:id="938566770">
          <w:marLeft w:val="0"/>
          <w:marRight w:val="0"/>
          <w:marTop w:val="0"/>
          <w:marBottom w:val="0"/>
          <w:divBdr>
            <w:top w:val="none" w:sz="0" w:space="0" w:color="3D3D3D"/>
            <w:left w:val="none" w:sz="0" w:space="0" w:color="3D3D3D"/>
            <w:bottom w:val="none" w:sz="0" w:space="0" w:color="3D3D3D"/>
            <w:right w:val="none" w:sz="0" w:space="0" w:color="3D3D3D"/>
          </w:divBdr>
          <w:divsChild>
            <w:div w:id="14621936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147862">
      <w:bodyDiv w:val="1"/>
      <w:marLeft w:val="0"/>
      <w:marRight w:val="0"/>
      <w:marTop w:val="0"/>
      <w:marBottom w:val="0"/>
      <w:divBdr>
        <w:top w:val="none" w:sz="0" w:space="0" w:color="auto"/>
        <w:left w:val="none" w:sz="0" w:space="0" w:color="auto"/>
        <w:bottom w:val="none" w:sz="0" w:space="0" w:color="auto"/>
        <w:right w:val="none" w:sz="0" w:space="0" w:color="auto"/>
      </w:divBdr>
      <w:divsChild>
        <w:div w:id="1919974312">
          <w:marLeft w:val="0"/>
          <w:marRight w:val="0"/>
          <w:marTop w:val="0"/>
          <w:marBottom w:val="0"/>
          <w:divBdr>
            <w:top w:val="none" w:sz="0" w:space="0" w:color="3D3D3D"/>
            <w:left w:val="none" w:sz="0" w:space="0" w:color="3D3D3D"/>
            <w:bottom w:val="none" w:sz="0" w:space="0" w:color="3D3D3D"/>
            <w:right w:val="none" w:sz="0" w:space="0" w:color="3D3D3D"/>
          </w:divBdr>
          <w:divsChild>
            <w:div w:id="1514141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4359430">
      <w:bodyDiv w:val="1"/>
      <w:marLeft w:val="0"/>
      <w:marRight w:val="0"/>
      <w:marTop w:val="0"/>
      <w:marBottom w:val="0"/>
      <w:divBdr>
        <w:top w:val="none" w:sz="0" w:space="0" w:color="auto"/>
        <w:left w:val="none" w:sz="0" w:space="0" w:color="auto"/>
        <w:bottom w:val="none" w:sz="0" w:space="0" w:color="auto"/>
        <w:right w:val="none" w:sz="0" w:space="0" w:color="auto"/>
      </w:divBdr>
    </w:div>
    <w:div w:id="342127747">
      <w:bodyDiv w:val="1"/>
      <w:marLeft w:val="0"/>
      <w:marRight w:val="0"/>
      <w:marTop w:val="0"/>
      <w:marBottom w:val="0"/>
      <w:divBdr>
        <w:top w:val="none" w:sz="0" w:space="0" w:color="auto"/>
        <w:left w:val="none" w:sz="0" w:space="0" w:color="auto"/>
        <w:bottom w:val="none" w:sz="0" w:space="0" w:color="auto"/>
        <w:right w:val="none" w:sz="0" w:space="0" w:color="auto"/>
      </w:divBdr>
      <w:divsChild>
        <w:div w:id="2008825761">
          <w:marLeft w:val="0"/>
          <w:marRight w:val="0"/>
          <w:marTop w:val="0"/>
          <w:marBottom w:val="0"/>
          <w:divBdr>
            <w:top w:val="none" w:sz="0" w:space="0" w:color="3D3D3D"/>
            <w:left w:val="none" w:sz="0" w:space="0" w:color="3D3D3D"/>
            <w:bottom w:val="none" w:sz="0" w:space="0" w:color="3D3D3D"/>
            <w:right w:val="none" w:sz="0" w:space="0" w:color="3D3D3D"/>
          </w:divBdr>
          <w:divsChild>
            <w:div w:id="10394775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82041226">
      <w:bodyDiv w:val="1"/>
      <w:marLeft w:val="0"/>
      <w:marRight w:val="0"/>
      <w:marTop w:val="0"/>
      <w:marBottom w:val="0"/>
      <w:divBdr>
        <w:top w:val="none" w:sz="0" w:space="0" w:color="auto"/>
        <w:left w:val="none" w:sz="0" w:space="0" w:color="auto"/>
        <w:bottom w:val="none" w:sz="0" w:space="0" w:color="auto"/>
        <w:right w:val="none" w:sz="0" w:space="0" w:color="auto"/>
      </w:divBdr>
      <w:divsChild>
        <w:div w:id="1370447712">
          <w:marLeft w:val="0"/>
          <w:marRight w:val="0"/>
          <w:marTop w:val="0"/>
          <w:marBottom w:val="0"/>
          <w:divBdr>
            <w:top w:val="none" w:sz="0" w:space="0" w:color="3D3D3D"/>
            <w:left w:val="none" w:sz="0" w:space="0" w:color="3D3D3D"/>
            <w:bottom w:val="none" w:sz="0" w:space="0" w:color="3D3D3D"/>
            <w:right w:val="none" w:sz="0" w:space="0" w:color="3D3D3D"/>
          </w:divBdr>
          <w:divsChild>
            <w:div w:id="1477796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97426000">
      <w:bodyDiv w:val="1"/>
      <w:marLeft w:val="0"/>
      <w:marRight w:val="0"/>
      <w:marTop w:val="0"/>
      <w:marBottom w:val="0"/>
      <w:divBdr>
        <w:top w:val="none" w:sz="0" w:space="0" w:color="auto"/>
        <w:left w:val="none" w:sz="0" w:space="0" w:color="auto"/>
        <w:bottom w:val="none" w:sz="0" w:space="0" w:color="auto"/>
        <w:right w:val="none" w:sz="0" w:space="0" w:color="auto"/>
      </w:divBdr>
    </w:div>
    <w:div w:id="555438650">
      <w:bodyDiv w:val="1"/>
      <w:marLeft w:val="0"/>
      <w:marRight w:val="0"/>
      <w:marTop w:val="0"/>
      <w:marBottom w:val="0"/>
      <w:divBdr>
        <w:top w:val="none" w:sz="0" w:space="0" w:color="auto"/>
        <w:left w:val="none" w:sz="0" w:space="0" w:color="auto"/>
        <w:bottom w:val="none" w:sz="0" w:space="0" w:color="auto"/>
        <w:right w:val="none" w:sz="0" w:space="0" w:color="auto"/>
      </w:divBdr>
    </w:div>
    <w:div w:id="637228269">
      <w:bodyDiv w:val="1"/>
      <w:marLeft w:val="0"/>
      <w:marRight w:val="0"/>
      <w:marTop w:val="0"/>
      <w:marBottom w:val="0"/>
      <w:divBdr>
        <w:top w:val="none" w:sz="0" w:space="0" w:color="auto"/>
        <w:left w:val="none" w:sz="0" w:space="0" w:color="auto"/>
        <w:bottom w:val="none" w:sz="0" w:space="0" w:color="auto"/>
        <w:right w:val="none" w:sz="0" w:space="0" w:color="auto"/>
      </w:divBdr>
    </w:div>
    <w:div w:id="678239504">
      <w:bodyDiv w:val="1"/>
      <w:marLeft w:val="0"/>
      <w:marRight w:val="0"/>
      <w:marTop w:val="0"/>
      <w:marBottom w:val="0"/>
      <w:divBdr>
        <w:top w:val="none" w:sz="0" w:space="0" w:color="auto"/>
        <w:left w:val="none" w:sz="0" w:space="0" w:color="auto"/>
        <w:bottom w:val="none" w:sz="0" w:space="0" w:color="auto"/>
        <w:right w:val="none" w:sz="0" w:space="0" w:color="auto"/>
      </w:divBdr>
      <w:divsChild>
        <w:div w:id="1344551160">
          <w:marLeft w:val="0"/>
          <w:marRight w:val="0"/>
          <w:marTop w:val="0"/>
          <w:marBottom w:val="0"/>
          <w:divBdr>
            <w:top w:val="none" w:sz="0" w:space="0" w:color="3D3D3D"/>
            <w:left w:val="none" w:sz="0" w:space="0" w:color="3D3D3D"/>
            <w:bottom w:val="none" w:sz="0" w:space="0" w:color="3D3D3D"/>
            <w:right w:val="none" w:sz="0" w:space="0" w:color="3D3D3D"/>
          </w:divBdr>
          <w:divsChild>
            <w:div w:id="19280747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0610060">
      <w:bodyDiv w:val="1"/>
      <w:marLeft w:val="0"/>
      <w:marRight w:val="0"/>
      <w:marTop w:val="0"/>
      <w:marBottom w:val="0"/>
      <w:divBdr>
        <w:top w:val="none" w:sz="0" w:space="0" w:color="auto"/>
        <w:left w:val="none" w:sz="0" w:space="0" w:color="auto"/>
        <w:bottom w:val="none" w:sz="0" w:space="0" w:color="auto"/>
        <w:right w:val="none" w:sz="0" w:space="0" w:color="auto"/>
      </w:divBdr>
      <w:divsChild>
        <w:div w:id="1706518583">
          <w:marLeft w:val="0"/>
          <w:marRight w:val="0"/>
          <w:marTop w:val="0"/>
          <w:marBottom w:val="0"/>
          <w:divBdr>
            <w:top w:val="none" w:sz="0" w:space="0" w:color="3D3D3D"/>
            <w:left w:val="none" w:sz="0" w:space="0" w:color="3D3D3D"/>
            <w:bottom w:val="none" w:sz="0" w:space="0" w:color="3D3D3D"/>
            <w:right w:val="none" w:sz="0" w:space="0" w:color="3D3D3D"/>
          </w:divBdr>
          <w:divsChild>
            <w:div w:id="4409542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2477177">
      <w:bodyDiv w:val="1"/>
      <w:marLeft w:val="0"/>
      <w:marRight w:val="0"/>
      <w:marTop w:val="0"/>
      <w:marBottom w:val="0"/>
      <w:divBdr>
        <w:top w:val="none" w:sz="0" w:space="0" w:color="auto"/>
        <w:left w:val="none" w:sz="0" w:space="0" w:color="auto"/>
        <w:bottom w:val="none" w:sz="0" w:space="0" w:color="auto"/>
        <w:right w:val="none" w:sz="0" w:space="0" w:color="auto"/>
      </w:divBdr>
    </w:div>
    <w:div w:id="836114181">
      <w:bodyDiv w:val="1"/>
      <w:marLeft w:val="0"/>
      <w:marRight w:val="0"/>
      <w:marTop w:val="0"/>
      <w:marBottom w:val="0"/>
      <w:divBdr>
        <w:top w:val="none" w:sz="0" w:space="0" w:color="auto"/>
        <w:left w:val="none" w:sz="0" w:space="0" w:color="auto"/>
        <w:bottom w:val="none" w:sz="0" w:space="0" w:color="auto"/>
        <w:right w:val="none" w:sz="0" w:space="0" w:color="auto"/>
      </w:divBdr>
    </w:div>
    <w:div w:id="899558689">
      <w:bodyDiv w:val="1"/>
      <w:marLeft w:val="0"/>
      <w:marRight w:val="0"/>
      <w:marTop w:val="0"/>
      <w:marBottom w:val="0"/>
      <w:divBdr>
        <w:top w:val="none" w:sz="0" w:space="0" w:color="auto"/>
        <w:left w:val="none" w:sz="0" w:space="0" w:color="auto"/>
        <w:bottom w:val="none" w:sz="0" w:space="0" w:color="auto"/>
        <w:right w:val="none" w:sz="0" w:space="0" w:color="auto"/>
      </w:divBdr>
    </w:div>
    <w:div w:id="907808497">
      <w:bodyDiv w:val="1"/>
      <w:marLeft w:val="0"/>
      <w:marRight w:val="0"/>
      <w:marTop w:val="0"/>
      <w:marBottom w:val="0"/>
      <w:divBdr>
        <w:top w:val="none" w:sz="0" w:space="0" w:color="auto"/>
        <w:left w:val="none" w:sz="0" w:space="0" w:color="auto"/>
        <w:bottom w:val="none" w:sz="0" w:space="0" w:color="auto"/>
        <w:right w:val="none" w:sz="0" w:space="0" w:color="auto"/>
      </w:divBdr>
    </w:div>
    <w:div w:id="1030036651">
      <w:bodyDiv w:val="1"/>
      <w:marLeft w:val="0"/>
      <w:marRight w:val="0"/>
      <w:marTop w:val="0"/>
      <w:marBottom w:val="0"/>
      <w:divBdr>
        <w:top w:val="none" w:sz="0" w:space="0" w:color="auto"/>
        <w:left w:val="none" w:sz="0" w:space="0" w:color="auto"/>
        <w:bottom w:val="none" w:sz="0" w:space="0" w:color="auto"/>
        <w:right w:val="none" w:sz="0" w:space="0" w:color="auto"/>
      </w:divBdr>
      <w:divsChild>
        <w:div w:id="79719820">
          <w:marLeft w:val="0"/>
          <w:marRight w:val="0"/>
          <w:marTop w:val="0"/>
          <w:marBottom w:val="0"/>
          <w:divBdr>
            <w:top w:val="none" w:sz="0" w:space="0" w:color="3D3D3D"/>
            <w:left w:val="none" w:sz="0" w:space="0" w:color="3D3D3D"/>
            <w:bottom w:val="none" w:sz="0" w:space="0" w:color="3D3D3D"/>
            <w:right w:val="none" w:sz="0" w:space="0" w:color="3D3D3D"/>
          </w:divBdr>
          <w:divsChild>
            <w:div w:id="18840560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3119259">
      <w:bodyDiv w:val="1"/>
      <w:marLeft w:val="0"/>
      <w:marRight w:val="0"/>
      <w:marTop w:val="0"/>
      <w:marBottom w:val="0"/>
      <w:divBdr>
        <w:top w:val="none" w:sz="0" w:space="0" w:color="auto"/>
        <w:left w:val="none" w:sz="0" w:space="0" w:color="auto"/>
        <w:bottom w:val="none" w:sz="0" w:space="0" w:color="auto"/>
        <w:right w:val="none" w:sz="0" w:space="0" w:color="auto"/>
      </w:divBdr>
      <w:divsChild>
        <w:div w:id="241648690">
          <w:marLeft w:val="0"/>
          <w:marRight w:val="0"/>
          <w:marTop w:val="0"/>
          <w:marBottom w:val="0"/>
          <w:divBdr>
            <w:top w:val="none" w:sz="0" w:space="0" w:color="3D3D3D"/>
            <w:left w:val="none" w:sz="0" w:space="0" w:color="3D3D3D"/>
            <w:bottom w:val="none" w:sz="0" w:space="0" w:color="3D3D3D"/>
            <w:right w:val="none" w:sz="0" w:space="0" w:color="3D3D3D"/>
          </w:divBdr>
          <w:divsChild>
            <w:div w:id="980579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4083788">
      <w:bodyDiv w:val="1"/>
      <w:marLeft w:val="0"/>
      <w:marRight w:val="0"/>
      <w:marTop w:val="0"/>
      <w:marBottom w:val="0"/>
      <w:divBdr>
        <w:top w:val="none" w:sz="0" w:space="0" w:color="auto"/>
        <w:left w:val="none" w:sz="0" w:space="0" w:color="auto"/>
        <w:bottom w:val="none" w:sz="0" w:space="0" w:color="auto"/>
        <w:right w:val="none" w:sz="0" w:space="0" w:color="auto"/>
      </w:divBdr>
      <w:divsChild>
        <w:div w:id="844175457">
          <w:marLeft w:val="0"/>
          <w:marRight w:val="0"/>
          <w:marTop w:val="0"/>
          <w:marBottom w:val="0"/>
          <w:divBdr>
            <w:top w:val="none" w:sz="0" w:space="0" w:color="3D3D3D"/>
            <w:left w:val="none" w:sz="0" w:space="0" w:color="3D3D3D"/>
            <w:bottom w:val="none" w:sz="0" w:space="0" w:color="3D3D3D"/>
            <w:right w:val="none" w:sz="0" w:space="0" w:color="3D3D3D"/>
          </w:divBdr>
          <w:divsChild>
            <w:div w:id="12872706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1341935">
      <w:bodyDiv w:val="1"/>
      <w:marLeft w:val="0"/>
      <w:marRight w:val="0"/>
      <w:marTop w:val="0"/>
      <w:marBottom w:val="0"/>
      <w:divBdr>
        <w:top w:val="none" w:sz="0" w:space="0" w:color="auto"/>
        <w:left w:val="none" w:sz="0" w:space="0" w:color="auto"/>
        <w:bottom w:val="none" w:sz="0" w:space="0" w:color="auto"/>
        <w:right w:val="none" w:sz="0" w:space="0" w:color="auto"/>
      </w:divBdr>
    </w:div>
    <w:div w:id="1168523229">
      <w:bodyDiv w:val="1"/>
      <w:marLeft w:val="0"/>
      <w:marRight w:val="0"/>
      <w:marTop w:val="0"/>
      <w:marBottom w:val="0"/>
      <w:divBdr>
        <w:top w:val="none" w:sz="0" w:space="0" w:color="auto"/>
        <w:left w:val="none" w:sz="0" w:space="0" w:color="auto"/>
        <w:bottom w:val="none" w:sz="0" w:space="0" w:color="auto"/>
        <w:right w:val="none" w:sz="0" w:space="0" w:color="auto"/>
      </w:divBdr>
      <w:divsChild>
        <w:div w:id="830410164">
          <w:marLeft w:val="0"/>
          <w:marRight w:val="0"/>
          <w:marTop w:val="0"/>
          <w:marBottom w:val="0"/>
          <w:divBdr>
            <w:top w:val="none" w:sz="0" w:space="0" w:color="3D3D3D"/>
            <w:left w:val="none" w:sz="0" w:space="0" w:color="3D3D3D"/>
            <w:bottom w:val="none" w:sz="0" w:space="0" w:color="3D3D3D"/>
            <w:right w:val="none" w:sz="0" w:space="0" w:color="3D3D3D"/>
          </w:divBdr>
          <w:divsChild>
            <w:div w:id="4423825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08954962">
      <w:bodyDiv w:val="1"/>
      <w:marLeft w:val="0"/>
      <w:marRight w:val="0"/>
      <w:marTop w:val="0"/>
      <w:marBottom w:val="0"/>
      <w:divBdr>
        <w:top w:val="none" w:sz="0" w:space="0" w:color="auto"/>
        <w:left w:val="none" w:sz="0" w:space="0" w:color="auto"/>
        <w:bottom w:val="none" w:sz="0" w:space="0" w:color="auto"/>
        <w:right w:val="none" w:sz="0" w:space="0" w:color="auto"/>
      </w:divBdr>
      <w:divsChild>
        <w:div w:id="1044406477">
          <w:marLeft w:val="0"/>
          <w:marRight w:val="0"/>
          <w:marTop w:val="0"/>
          <w:marBottom w:val="0"/>
          <w:divBdr>
            <w:top w:val="none" w:sz="0" w:space="0" w:color="3D3D3D"/>
            <w:left w:val="none" w:sz="0" w:space="0" w:color="3D3D3D"/>
            <w:bottom w:val="none" w:sz="0" w:space="0" w:color="3D3D3D"/>
            <w:right w:val="none" w:sz="0" w:space="0" w:color="3D3D3D"/>
          </w:divBdr>
          <w:divsChild>
            <w:div w:id="18367291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27181231">
      <w:bodyDiv w:val="1"/>
      <w:marLeft w:val="0"/>
      <w:marRight w:val="0"/>
      <w:marTop w:val="0"/>
      <w:marBottom w:val="0"/>
      <w:divBdr>
        <w:top w:val="none" w:sz="0" w:space="0" w:color="auto"/>
        <w:left w:val="none" w:sz="0" w:space="0" w:color="auto"/>
        <w:bottom w:val="none" w:sz="0" w:space="0" w:color="auto"/>
        <w:right w:val="none" w:sz="0" w:space="0" w:color="auto"/>
      </w:divBdr>
    </w:div>
    <w:div w:id="1264877137">
      <w:bodyDiv w:val="1"/>
      <w:marLeft w:val="0"/>
      <w:marRight w:val="0"/>
      <w:marTop w:val="0"/>
      <w:marBottom w:val="0"/>
      <w:divBdr>
        <w:top w:val="none" w:sz="0" w:space="0" w:color="auto"/>
        <w:left w:val="none" w:sz="0" w:space="0" w:color="auto"/>
        <w:bottom w:val="none" w:sz="0" w:space="0" w:color="auto"/>
        <w:right w:val="none" w:sz="0" w:space="0" w:color="auto"/>
      </w:divBdr>
    </w:div>
    <w:div w:id="1294362394">
      <w:bodyDiv w:val="1"/>
      <w:marLeft w:val="0"/>
      <w:marRight w:val="0"/>
      <w:marTop w:val="0"/>
      <w:marBottom w:val="0"/>
      <w:divBdr>
        <w:top w:val="none" w:sz="0" w:space="0" w:color="auto"/>
        <w:left w:val="none" w:sz="0" w:space="0" w:color="auto"/>
        <w:bottom w:val="none" w:sz="0" w:space="0" w:color="auto"/>
        <w:right w:val="none" w:sz="0" w:space="0" w:color="auto"/>
      </w:divBdr>
    </w:div>
    <w:div w:id="1363096316">
      <w:bodyDiv w:val="1"/>
      <w:marLeft w:val="0"/>
      <w:marRight w:val="0"/>
      <w:marTop w:val="0"/>
      <w:marBottom w:val="0"/>
      <w:divBdr>
        <w:top w:val="none" w:sz="0" w:space="0" w:color="auto"/>
        <w:left w:val="none" w:sz="0" w:space="0" w:color="auto"/>
        <w:bottom w:val="none" w:sz="0" w:space="0" w:color="auto"/>
        <w:right w:val="none" w:sz="0" w:space="0" w:color="auto"/>
      </w:divBdr>
    </w:div>
    <w:div w:id="1421298167">
      <w:bodyDiv w:val="1"/>
      <w:marLeft w:val="0"/>
      <w:marRight w:val="0"/>
      <w:marTop w:val="0"/>
      <w:marBottom w:val="0"/>
      <w:divBdr>
        <w:top w:val="none" w:sz="0" w:space="0" w:color="auto"/>
        <w:left w:val="none" w:sz="0" w:space="0" w:color="auto"/>
        <w:bottom w:val="none" w:sz="0" w:space="0" w:color="auto"/>
        <w:right w:val="none" w:sz="0" w:space="0" w:color="auto"/>
      </w:divBdr>
    </w:div>
    <w:div w:id="1446576463">
      <w:bodyDiv w:val="1"/>
      <w:marLeft w:val="0"/>
      <w:marRight w:val="0"/>
      <w:marTop w:val="0"/>
      <w:marBottom w:val="0"/>
      <w:divBdr>
        <w:top w:val="none" w:sz="0" w:space="0" w:color="auto"/>
        <w:left w:val="none" w:sz="0" w:space="0" w:color="auto"/>
        <w:bottom w:val="none" w:sz="0" w:space="0" w:color="auto"/>
        <w:right w:val="none" w:sz="0" w:space="0" w:color="auto"/>
      </w:divBdr>
    </w:div>
    <w:div w:id="1506899719">
      <w:bodyDiv w:val="1"/>
      <w:marLeft w:val="0"/>
      <w:marRight w:val="0"/>
      <w:marTop w:val="0"/>
      <w:marBottom w:val="0"/>
      <w:divBdr>
        <w:top w:val="none" w:sz="0" w:space="0" w:color="auto"/>
        <w:left w:val="none" w:sz="0" w:space="0" w:color="auto"/>
        <w:bottom w:val="none" w:sz="0" w:space="0" w:color="auto"/>
        <w:right w:val="none" w:sz="0" w:space="0" w:color="auto"/>
      </w:divBdr>
    </w:div>
    <w:div w:id="1516922107">
      <w:bodyDiv w:val="1"/>
      <w:marLeft w:val="0"/>
      <w:marRight w:val="0"/>
      <w:marTop w:val="0"/>
      <w:marBottom w:val="0"/>
      <w:divBdr>
        <w:top w:val="none" w:sz="0" w:space="0" w:color="auto"/>
        <w:left w:val="none" w:sz="0" w:space="0" w:color="auto"/>
        <w:bottom w:val="none" w:sz="0" w:space="0" w:color="auto"/>
        <w:right w:val="none" w:sz="0" w:space="0" w:color="auto"/>
      </w:divBdr>
    </w:div>
    <w:div w:id="1530608000">
      <w:bodyDiv w:val="1"/>
      <w:marLeft w:val="0"/>
      <w:marRight w:val="0"/>
      <w:marTop w:val="0"/>
      <w:marBottom w:val="0"/>
      <w:divBdr>
        <w:top w:val="none" w:sz="0" w:space="0" w:color="auto"/>
        <w:left w:val="none" w:sz="0" w:space="0" w:color="auto"/>
        <w:bottom w:val="none" w:sz="0" w:space="0" w:color="auto"/>
        <w:right w:val="none" w:sz="0" w:space="0" w:color="auto"/>
      </w:divBdr>
    </w:div>
    <w:div w:id="1546329931">
      <w:bodyDiv w:val="1"/>
      <w:marLeft w:val="0"/>
      <w:marRight w:val="0"/>
      <w:marTop w:val="0"/>
      <w:marBottom w:val="0"/>
      <w:divBdr>
        <w:top w:val="none" w:sz="0" w:space="0" w:color="auto"/>
        <w:left w:val="none" w:sz="0" w:space="0" w:color="auto"/>
        <w:bottom w:val="none" w:sz="0" w:space="0" w:color="auto"/>
        <w:right w:val="none" w:sz="0" w:space="0" w:color="auto"/>
      </w:divBdr>
      <w:divsChild>
        <w:div w:id="1420177604">
          <w:marLeft w:val="0"/>
          <w:marRight w:val="0"/>
          <w:marTop w:val="0"/>
          <w:marBottom w:val="0"/>
          <w:divBdr>
            <w:top w:val="none" w:sz="0" w:space="0" w:color="3D3D3D"/>
            <w:left w:val="none" w:sz="0" w:space="0" w:color="3D3D3D"/>
            <w:bottom w:val="none" w:sz="0" w:space="0" w:color="3D3D3D"/>
            <w:right w:val="none" w:sz="0" w:space="0" w:color="3D3D3D"/>
          </w:divBdr>
          <w:divsChild>
            <w:div w:id="12839938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6645348">
      <w:bodyDiv w:val="1"/>
      <w:marLeft w:val="0"/>
      <w:marRight w:val="0"/>
      <w:marTop w:val="0"/>
      <w:marBottom w:val="0"/>
      <w:divBdr>
        <w:top w:val="none" w:sz="0" w:space="0" w:color="auto"/>
        <w:left w:val="none" w:sz="0" w:space="0" w:color="auto"/>
        <w:bottom w:val="none" w:sz="0" w:space="0" w:color="auto"/>
        <w:right w:val="none" w:sz="0" w:space="0" w:color="auto"/>
      </w:divBdr>
      <w:divsChild>
        <w:div w:id="897516747">
          <w:marLeft w:val="0"/>
          <w:marRight w:val="0"/>
          <w:marTop w:val="0"/>
          <w:marBottom w:val="0"/>
          <w:divBdr>
            <w:top w:val="none" w:sz="0" w:space="0" w:color="3D3D3D"/>
            <w:left w:val="none" w:sz="0" w:space="0" w:color="3D3D3D"/>
            <w:bottom w:val="none" w:sz="0" w:space="0" w:color="3D3D3D"/>
            <w:right w:val="none" w:sz="0" w:space="0" w:color="3D3D3D"/>
          </w:divBdr>
          <w:divsChild>
            <w:div w:id="115352007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63239393">
      <w:bodyDiv w:val="1"/>
      <w:marLeft w:val="0"/>
      <w:marRight w:val="0"/>
      <w:marTop w:val="0"/>
      <w:marBottom w:val="0"/>
      <w:divBdr>
        <w:top w:val="none" w:sz="0" w:space="0" w:color="auto"/>
        <w:left w:val="none" w:sz="0" w:space="0" w:color="auto"/>
        <w:bottom w:val="none" w:sz="0" w:space="0" w:color="auto"/>
        <w:right w:val="none" w:sz="0" w:space="0" w:color="auto"/>
      </w:divBdr>
    </w:div>
    <w:div w:id="1682049875">
      <w:bodyDiv w:val="1"/>
      <w:marLeft w:val="0"/>
      <w:marRight w:val="0"/>
      <w:marTop w:val="0"/>
      <w:marBottom w:val="0"/>
      <w:divBdr>
        <w:top w:val="none" w:sz="0" w:space="0" w:color="auto"/>
        <w:left w:val="none" w:sz="0" w:space="0" w:color="auto"/>
        <w:bottom w:val="none" w:sz="0" w:space="0" w:color="auto"/>
        <w:right w:val="none" w:sz="0" w:space="0" w:color="auto"/>
      </w:divBdr>
    </w:div>
    <w:div w:id="1697196406">
      <w:bodyDiv w:val="1"/>
      <w:marLeft w:val="0"/>
      <w:marRight w:val="0"/>
      <w:marTop w:val="0"/>
      <w:marBottom w:val="0"/>
      <w:divBdr>
        <w:top w:val="none" w:sz="0" w:space="0" w:color="auto"/>
        <w:left w:val="none" w:sz="0" w:space="0" w:color="auto"/>
        <w:bottom w:val="none" w:sz="0" w:space="0" w:color="auto"/>
        <w:right w:val="none" w:sz="0" w:space="0" w:color="auto"/>
      </w:divBdr>
      <w:divsChild>
        <w:div w:id="1127627266">
          <w:marLeft w:val="0"/>
          <w:marRight w:val="0"/>
          <w:marTop w:val="0"/>
          <w:marBottom w:val="0"/>
          <w:divBdr>
            <w:top w:val="none" w:sz="0" w:space="0" w:color="3D3D3D"/>
            <w:left w:val="none" w:sz="0" w:space="0" w:color="3D3D3D"/>
            <w:bottom w:val="none" w:sz="0" w:space="0" w:color="3D3D3D"/>
            <w:right w:val="none" w:sz="0" w:space="0" w:color="3D3D3D"/>
          </w:divBdr>
          <w:divsChild>
            <w:div w:id="18383031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47991968">
      <w:bodyDiv w:val="1"/>
      <w:marLeft w:val="0"/>
      <w:marRight w:val="0"/>
      <w:marTop w:val="0"/>
      <w:marBottom w:val="0"/>
      <w:divBdr>
        <w:top w:val="none" w:sz="0" w:space="0" w:color="auto"/>
        <w:left w:val="none" w:sz="0" w:space="0" w:color="auto"/>
        <w:bottom w:val="none" w:sz="0" w:space="0" w:color="auto"/>
        <w:right w:val="none" w:sz="0" w:space="0" w:color="auto"/>
      </w:divBdr>
      <w:divsChild>
        <w:div w:id="25714157">
          <w:marLeft w:val="0"/>
          <w:marRight w:val="0"/>
          <w:marTop w:val="0"/>
          <w:marBottom w:val="0"/>
          <w:divBdr>
            <w:top w:val="none" w:sz="0" w:space="0" w:color="3D3D3D"/>
            <w:left w:val="none" w:sz="0" w:space="0" w:color="3D3D3D"/>
            <w:bottom w:val="none" w:sz="0" w:space="0" w:color="3D3D3D"/>
            <w:right w:val="none" w:sz="0" w:space="0" w:color="3D3D3D"/>
          </w:divBdr>
        </w:div>
      </w:divsChild>
    </w:div>
    <w:div w:id="1785033213">
      <w:bodyDiv w:val="1"/>
      <w:marLeft w:val="0"/>
      <w:marRight w:val="0"/>
      <w:marTop w:val="0"/>
      <w:marBottom w:val="0"/>
      <w:divBdr>
        <w:top w:val="none" w:sz="0" w:space="0" w:color="auto"/>
        <w:left w:val="none" w:sz="0" w:space="0" w:color="auto"/>
        <w:bottom w:val="none" w:sz="0" w:space="0" w:color="auto"/>
        <w:right w:val="none" w:sz="0" w:space="0" w:color="auto"/>
      </w:divBdr>
    </w:div>
    <w:div w:id="1790271819">
      <w:bodyDiv w:val="1"/>
      <w:marLeft w:val="0"/>
      <w:marRight w:val="0"/>
      <w:marTop w:val="0"/>
      <w:marBottom w:val="0"/>
      <w:divBdr>
        <w:top w:val="none" w:sz="0" w:space="0" w:color="auto"/>
        <w:left w:val="none" w:sz="0" w:space="0" w:color="auto"/>
        <w:bottom w:val="none" w:sz="0" w:space="0" w:color="auto"/>
        <w:right w:val="none" w:sz="0" w:space="0" w:color="auto"/>
      </w:divBdr>
    </w:div>
    <w:div w:id="1842113789">
      <w:bodyDiv w:val="1"/>
      <w:marLeft w:val="0"/>
      <w:marRight w:val="0"/>
      <w:marTop w:val="0"/>
      <w:marBottom w:val="0"/>
      <w:divBdr>
        <w:top w:val="none" w:sz="0" w:space="0" w:color="auto"/>
        <w:left w:val="none" w:sz="0" w:space="0" w:color="auto"/>
        <w:bottom w:val="none" w:sz="0" w:space="0" w:color="auto"/>
        <w:right w:val="none" w:sz="0" w:space="0" w:color="auto"/>
      </w:divBdr>
    </w:div>
    <w:div w:id="1862164042">
      <w:bodyDiv w:val="1"/>
      <w:marLeft w:val="0"/>
      <w:marRight w:val="0"/>
      <w:marTop w:val="0"/>
      <w:marBottom w:val="0"/>
      <w:divBdr>
        <w:top w:val="none" w:sz="0" w:space="0" w:color="auto"/>
        <w:left w:val="none" w:sz="0" w:space="0" w:color="auto"/>
        <w:bottom w:val="none" w:sz="0" w:space="0" w:color="auto"/>
        <w:right w:val="none" w:sz="0" w:space="0" w:color="auto"/>
      </w:divBdr>
      <w:divsChild>
        <w:div w:id="1599826052">
          <w:marLeft w:val="0"/>
          <w:marRight w:val="0"/>
          <w:marTop w:val="0"/>
          <w:marBottom w:val="0"/>
          <w:divBdr>
            <w:top w:val="none" w:sz="0" w:space="0" w:color="auto"/>
            <w:left w:val="none" w:sz="0" w:space="0" w:color="auto"/>
            <w:bottom w:val="none" w:sz="0" w:space="0" w:color="auto"/>
            <w:right w:val="none" w:sz="0" w:space="0" w:color="auto"/>
          </w:divBdr>
          <w:divsChild>
            <w:div w:id="2001350064">
              <w:marLeft w:val="0"/>
              <w:marRight w:val="0"/>
              <w:marTop w:val="0"/>
              <w:marBottom w:val="0"/>
              <w:divBdr>
                <w:top w:val="none" w:sz="0" w:space="0" w:color="auto"/>
                <w:left w:val="none" w:sz="0" w:space="0" w:color="auto"/>
                <w:bottom w:val="none" w:sz="0" w:space="0" w:color="auto"/>
                <w:right w:val="none" w:sz="0" w:space="0" w:color="auto"/>
              </w:divBdr>
            </w:div>
          </w:divsChild>
        </w:div>
        <w:div w:id="1943485731">
          <w:marLeft w:val="0"/>
          <w:marRight w:val="0"/>
          <w:marTop w:val="0"/>
          <w:marBottom w:val="0"/>
          <w:divBdr>
            <w:top w:val="none" w:sz="0" w:space="0" w:color="auto"/>
            <w:left w:val="none" w:sz="0" w:space="0" w:color="auto"/>
            <w:bottom w:val="none" w:sz="0" w:space="0" w:color="auto"/>
            <w:right w:val="none" w:sz="0" w:space="0" w:color="auto"/>
          </w:divBdr>
          <w:divsChild>
            <w:div w:id="1006903892">
              <w:marLeft w:val="0"/>
              <w:marRight w:val="0"/>
              <w:marTop w:val="0"/>
              <w:marBottom w:val="0"/>
              <w:divBdr>
                <w:top w:val="none" w:sz="0" w:space="0" w:color="auto"/>
                <w:left w:val="none" w:sz="0" w:space="0" w:color="auto"/>
                <w:bottom w:val="none" w:sz="0" w:space="0" w:color="auto"/>
                <w:right w:val="none" w:sz="0" w:space="0" w:color="auto"/>
              </w:divBdr>
            </w:div>
          </w:divsChild>
        </w:div>
        <w:div w:id="1965456152">
          <w:marLeft w:val="0"/>
          <w:marRight w:val="0"/>
          <w:marTop w:val="0"/>
          <w:marBottom w:val="0"/>
          <w:divBdr>
            <w:top w:val="none" w:sz="0" w:space="0" w:color="auto"/>
            <w:left w:val="none" w:sz="0" w:space="0" w:color="auto"/>
            <w:bottom w:val="none" w:sz="0" w:space="0" w:color="auto"/>
            <w:right w:val="none" w:sz="0" w:space="0" w:color="auto"/>
          </w:divBdr>
          <w:divsChild>
            <w:div w:id="11734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13102">
      <w:bodyDiv w:val="1"/>
      <w:marLeft w:val="0"/>
      <w:marRight w:val="0"/>
      <w:marTop w:val="0"/>
      <w:marBottom w:val="0"/>
      <w:divBdr>
        <w:top w:val="none" w:sz="0" w:space="0" w:color="auto"/>
        <w:left w:val="none" w:sz="0" w:space="0" w:color="auto"/>
        <w:bottom w:val="none" w:sz="0" w:space="0" w:color="auto"/>
        <w:right w:val="none" w:sz="0" w:space="0" w:color="auto"/>
      </w:divBdr>
      <w:divsChild>
        <w:div w:id="1516454389">
          <w:marLeft w:val="0"/>
          <w:marRight w:val="0"/>
          <w:marTop w:val="0"/>
          <w:marBottom w:val="0"/>
          <w:divBdr>
            <w:top w:val="none" w:sz="0" w:space="0" w:color="3D3D3D"/>
            <w:left w:val="none" w:sz="0" w:space="0" w:color="3D3D3D"/>
            <w:bottom w:val="none" w:sz="0" w:space="0" w:color="3D3D3D"/>
            <w:right w:val="none" w:sz="0" w:space="0" w:color="3D3D3D"/>
          </w:divBdr>
          <w:divsChild>
            <w:div w:id="11611236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510769">
      <w:bodyDiv w:val="1"/>
      <w:marLeft w:val="0"/>
      <w:marRight w:val="0"/>
      <w:marTop w:val="0"/>
      <w:marBottom w:val="0"/>
      <w:divBdr>
        <w:top w:val="none" w:sz="0" w:space="0" w:color="auto"/>
        <w:left w:val="none" w:sz="0" w:space="0" w:color="auto"/>
        <w:bottom w:val="none" w:sz="0" w:space="0" w:color="auto"/>
        <w:right w:val="none" w:sz="0" w:space="0" w:color="auto"/>
      </w:divBdr>
    </w:div>
    <w:div w:id="1928342895">
      <w:bodyDiv w:val="1"/>
      <w:marLeft w:val="0"/>
      <w:marRight w:val="0"/>
      <w:marTop w:val="0"/>
      <w:marBottom w:val="0"/>
      <w:divBdr>
        <w:top w:val="none" w:sz="0" w:space="0" w:color="auto"/>
        <w:left w:val="none" w:sz="0" w:space="0" w:color="auto"/>
        <w:bottom w:val="none" w:sz="0" w:space="0" w:color="auto"/>
        <w:right w:val="none" w:sz="0" w:space="0" w:color="auto"/>
      </w:divBdr>
    </w:div>
    <w:div w:id="1987737742">
      <w:bodyDiv w:val="1"/>
      <w:marLeft w:val="0"/>
      <w:marRight w:val="0"/>
      <w:marTop w:val="0"/>
      <w:marBottom w:val="0"/>
      <w:divBdr>
        <w:top w:val="none" w:sz="0" w:space="0" w:color="auto"/>
        <w:left w:val="none" w:sz="0" w:space="0" w:color="auto"/>
        <w:bottom w:val="none" w:sz="0" w:space="0" w:color="auto"/>
        <w:right w:val="none" w:sz="0" w:space="0" w:color="auto"/>
      </w:divBdr>
      <w:divsChild>
        <w:div w:id="842550691">
          <w:marLeft w:val="0"/>
          <w:marRight w:val="0"/>
          <w:marTop w:val="0"/>
          <w:marBottom w:val="0"/>
          <w:divBdr>
            <w:top w:val="none" w:sz="0" w:space="0" w:color="3D3D3D"/>
            <w:left w:val="none" w:sz="0" w:space="0" w:color="3D3D3D"/>
            <w:bottom w:val="none" w:sz="0" w:space="0" w:color="3D3D3D"/>
            <w:right w:val="none" w:sz="0" w:space="0" w:color="3D3D3D"/>
          </w:divBdr>
          <w:divsChild>
            <w:div w:id="6905739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9087521">
      <w:bodyDiv w:val="1"/>
      <w:marLeft w:val="0"/>
      <w:marRight w:val="0"/>
      <w:marTop w:val="0"/>
      <w:marBottom w:val="0"/>
      <w:divBdr>
        <w:top w:val="none" w:sz="0" w:space="0" w:color="auto"/>
        <w:left w:val="none" w:sz="0" w:space="0" w:color="auto"/>
        <w:bottom w:val="none" w:sz="0" w:space="0" w:color="auto"/>
        <w:right w:val="none" w:sz="0" w:space="0" w:color="auto"/>
      </w:divBdr>
    </w:div>
    <w:div w:id="2028093803">
      <w:bodyDiv w:val="1"/>
      <w:marLeft w:val="0"/>
      <w:marRight w:val="0"/>
      <w:marTop w:val="0"/>
      <w:marBottom w:val="0"/>
      <w:divBdr>
        <w:top w:val="none" w:sz="0" w:space="0" w:color="auto"/>
        <w:left w:val="none" w:sz="0" w:space="0" w:color="auto"/>
        <w:bottom w:val="none" w:sz="0" w:space="0" w:color="auto"/>
        <w:right w:val="none" w:sz="0" w:space="0" w:color="auto"/>
      </w:divBdr>
    </w:div>
    <w:div w:id="2035418729">
      <w:bodyDiv w:val="1"/>
      <w:marLeft w:val="0"/>
      <w:marRight w:val="0"/>
      <w:marTop w:val="0"/>
      <w:marBottom w:val="0"/>
      <w:divBdr>
        <w:top w:val="none" w:sz="0" w:space="0" w:color="auto"/>
        <w:left w:val="none" w:sz="0" w:space="0" w:color="auto"/>
        <w:bottom w:val="none" w:sz="0" w:space="0" w:color="auto"/>
        <w:right w:val="none" w:sz="0" w:space="0" w:color="auto"/>
      </w:divBdr>
    </w:div>
    <w:div w:id="2055540750">
      <w:bodyDiv w:val="1"/>
      <w:marLeft w:val="0"/>
      <w:marRight w:val="0"/>
      <w:marTop w:val="0"/>
      <w:marBottom w:val="0"/>
      <w:divBdr>
        <w:top w:val="none" w:sz="0" w:space="0" w:color="auto"/>
        <w:left w:val="none" w:sz="0" w:space="0" w:color="auto"/>
        <w:bottom w:val="none" w:sz="0" w:space="0" w:color="auto"/>
        <w:right w:val="none" w:sz="0" w:space="0" w:color="auto"/>
      </w:divBdr>
      <w:divsChild>
        <w:div w:id="1429886018">
          <w:marLeft w:val="0"/>
          <w:marRight w:val="0"/>
          <w:marTop w:val="0"/>
          <w:marBottom w:val="0"/>
          <w:divBdr>
            <w:top w:val="none" w:sz="0" w:space="0" w:color="3D3D3D"/>
            <w:left w:val="none" w:sz="0" w:space="0" w:color="3D3D3D"/>
            <w:bottom w:val="none" w:sz="0" w:space="0" w:color="3D3D3D"/>
            <w:right w:val="none" w:sz="0" w:space="0" w:color="3D3D3D"/>
          </w:divBdr>
          <w:divsChild>
            <w:div w:id="20428979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1900491">
      <w:bodyDiv w:val="1"/>
      <w:marLeft w:val="0"/>
      <w:marRight w:val="0"/>
      <w:marTop w:val="0"/>
      <w:marBottom w:val="0"/>
      <w:divBdr>
        <w:top w:val="none" w:sz="0" w:space="0" w:color="auto"/>
        <w:left w:val="none" w:sz="0" w:space="0" w:color="auto"/>
        <w:bottom w:val="none" w:sz="0" w:space="0" w:color="auto"/>
        <w:right w:val="none" w:sz="0" w:space="0" w:color="auto"/>
      </w:divBdr>
    </w:div>
    <w:div w:id="213694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F8482-E8AD-4863-8E5C-17A8A104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4559</Words>
  <Characters>27679</Characters>
  <Application>Microsoft Office Word</Application>
  <DocSecurity>0</DocSecurity>
  <Lines>1628</Lines>
  <Paragraphs>1111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White</dc:creator>
  <cp:keywords/>
  <dc:description/>
  <cp:lastModifiedBy>Ruby Yearling</cp:lastModifiedBy>
  <cp:revision>8</cp:revision>
  <cp:lastPrinted>2024-07-19T18:25:00Z</cp:lastPrinted>
  <dcterms:created xsi:type="dcterms:W3CDTF">2026-05-13T19:23:00Z</dcterms:created>
  <dcterms:modified xsi:type="dcterms:W3CDTF">2026-05-13T19:40:00Z</dcterms:modified>
</cp:coreProperties>
</file>